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D233" w14:textId="3BB5CB19" w:rsidR="00012B96" w:rsidRPr="00687A85" w:rsidRDefault="00ED3415" w:rsidP="00012B96">
      <w:pPr>
        <w:pStyle w:val="Header"/>
        <w:rPr>
          <w:rFonts w:asciiTheme="majorHAnsi" w:hAnsiTheme="majorHAnsi" w:cstheme="majorHAnsi"/>
          <w:b/>
          <w:bCs/>
          <w:color w:val="3E9824"/>
        </w:rPr>
      </w:pPr>
      <w:r w:rsidRPr="00687A85">
        <w:rPr>
          <w:rFonts w:asciiTheme="majorHAnsi" w:hAnsiTheme="majorHAnsi" w:cstheme="majorHAnsi"/>
          <w:b/>
          <w:bCs/>
          <w:noProof/>
          <w:lang w:val="en-US"/>
        </w:rPr>
        <w:drawing>
          <wp:anchor distT="0" distB="0" distL="114300" distR="114300" simplePos="0" relativeHeight="251670528" behindDoc="0" locked="0" layoutInCell="1" allowOverlap="1" wp14:anchorId="483D46D6" wp14:editId="2DEDE90B">
            <wp:simplePos x="0" y="0"/>
            <wp:positionH relativeFrom="margin">
              <wp:posOffset>4414520</wp:posOffset>
            </wp:positionH>
            <wp:positionV relativeFrom="margin">
              <wp:posOffset>-304800</wp:posOffset>
            </wp:positionV>
            <wp:extent cx="2588895" cy="923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687A85" w:rsidRDefault="00012B96" w:rsidP="00012B96">
      <w:pPr>
        <w:pStyle w:val="Header"/>
        <w:rPr>
          <w:rFonts w:asciiTheme="majorHAnsi" w:hAnsiTheme="majorHAnsi" w:cstheme="majorHAnsi"/>
          <w:b/>
          <w:bCs/>
          <w:color w:val="3E9824"/>
        </w:rPr>
      </w:pPr>
    </w:p>
    <w:p w14:paraId="76465F14" w14:textId="3EEDB43C" w:rsidR="00012B96" w:rsidRPr="00687A85" w:rsidRDefault="00012B96" w:rsidP="00341691">
      <w:pPr>
        <w:pStyle w:val="Header"/>
        <w:rPr>
          <w:rFonts w:asciiTheme="majorHAnsi" w:hAnsiTheme="majorHAnsi" w:cstheme="majorHAnsi"/>
          <w:b/>
          <w:bCs/>
          <w:color w:val="3E9824"/>
        </w:rPr>
      </w:pPr>
    </w:p>
    <w:tbl>
      <w:tblPr>
        <w:tblpPr w:leftFromText="180" w:rightFromText="180" w:vertAnchor="text" w:horzAnchor="page" w:tblpX="863" w:tblpY="870"/>
        <w:tblW w:w="10458" w:type="dxa"/>
        <w:tblCellMar>
          <w:left w:w="142" w:type="dxa"/>
          <w:right w:w="142" w:type="dxa"/>
        </w:tblCellMar>
        <w:tblLook w:val="0000" w:firstRow="0" w:lastRow="0" w:firstColumn="0" w:lastColumn="0" w:noHBand="0" w:noVBand="0"/>
      </w:tblPr>
      <w:tblGrid>
        <w:gridCol w:w="1826"/>
        <w:gridCol w:w="8632"/>
      </w:tblGrid>
      <w:tr w:rsidR="001A068F" w:rsidRPr="00687A85" w14:paraId="2DAB011A" w14:textId="77777777" w:rsidTr="009041D5">
        <w:trPr>
          <w:trHeight w:val="72"/>
        </w:trPr>
        <w:tc>
          <w:tcPr>
            <w:tcW w:w="1478" w:type="dxa"/>
            <w:vAlign w:val="center"/>
          </w:tcPr>
          <w:p w14:paraId="703237BD" w14:textId="7ACC96CA" w:rsidR="004A416B" w:rsidRPr="00C76B1C" w:rsidRDefault="6A3D7299" w:rsidP="006915D0">
            <w:pPr>
              <w:rPr>
                <w:rFonts w:ascii="Asap" w:hAnsi="Asap" w:cstheme="majorHAnsi"/>
                <w:color w:val="404040" w:themeColor="text1" w:themeTint="BF"/>
              </w:rPr>
            </w:pPr>
            <w:r w:rsidRPr="00C76B1C">
              <w:rPr>
                <w:rFonts w:ascii="Asap" w:hAnsi="Asap" w:cstheme="majorHAnsi"/>
                <w:color w:val="000000" w:themeColor="text1"/>
              </w:rPr>
              <w:t xml:space="preserve">Job Title:               </w:t>
            </w:r>
          </w:p>
        </w:tc>
        <w:tc>
          <w:tcPr>
            <w:tcW w:w="8980" w:type="dxa"/>
            <w:vAlign w:val="center"/>
          </w:tcPr>
          <w:p w14:paraId="5D421861" w14:textId="57CC1F6E" w:rsidR="004A416B" w:rsidRPr="00C76B1C" w:rsidRDefault="004A416B" w:rsidP="6A3D7299">
            <w:pPr>
              <w:rPr>
                <w:rFonts w:ascii="Asap" w:hAnsi="Asap" w:cstheme="majorHAnsi"/>
                <w:color w:val="404040" w:themeColor="text1" w:themeTint="BF"/>
              </w:rPr>
            </w:pPr>
          </w:p>
          <w:p w14:paraId="4CDEA563" w14:textId="33B98097" w:rsidR="00211ED9" w:rsidRPr="00C76B1C" w:rsidRDefault="00FC2CF1" w:rsidP="6A3D7299">
            <w:pPr>
              <w:rPr>
                <w:rFonts w:ascii="Asap" w:hAnsi="Asap" w:cstheme="majorHAnsi"/>
                <w:color w:val="404040" w:themeColor="text1" w:themeTint="BF"/>
              </w:rPr>
            </w:pPr>
            <w:r w:rsidRPr="00C76B1C">
              <w:rPr>
                <w:rFonts w:ascii="Asap" w:hAnsi="Asap" w:cstheme="majorHAnsi"/>
                <w:color w:val="000000" w:themeColor="text1"/>
              </w:rPr>
              <w:t xml:space="preserve">Community </w:t>
            </w:r>
            <w:r w:rsidR="0054692A" w:rsidRPr="00C76B1C">
              <w:rPr>
                <w:rFonts w:ascii="Asap" w:hAnsi="Asap" w:cstheme="majorHAnsi"/>
                <w:color w:val="000000" w:themeColor="text1"/>
              </w:rPr>
              <w:t>and Events Fundraising</w:t>
            </w:r>
            <w:r w:rsidRPr="00C76B1C">
              <w:rPr>
                <w:rFonts w:ascii="Asap" w:hAnsi="Asap" w:cstheme="majorHAnsi"/>
                <w:color w:val="000000" w:themeColor="text1"/>
              </w:rPr>
              <w:t xml:space="preserve"> Lead </w:t>
            </w:r>
          </w:p>
          <w:p w14:paraId="4F593DF7" w14:textId="063FEBB4" w:rsidR="00126510" w:rsidRPr="00C76B1C" w:rsidRDefault="00126510" w:rsidP="6A3D7299">
            <w:pPr>
              <w:rPr>
                <w:rFonts w:ascii="Asap" w:hAnsi="Asap" w:cstheme="majorHAnsi"/>
                <w:color w:val="404040" w:themeColor="text1" w:themeTint="BF"/>
              </w:rPr>
            </w:pPr>
          </w:p>
        </w:tc>
      </w:tr>
      <w:tr w:rsidR="001A068F" w:rsidRPr="00687A85" w14:paraId="1FFBFFF5" w14:textId="77777777" w:rsidTr="009041D5">
        <w:trPr>
          <w:trHeight w:val="64"/>
        </w:trPr>
        <w:tc>
          <w:tcPr>
            <w:tcW w:w="1478" w:type="dxa"/>
            <w:vAlign w:val="center"/>
          </w:tcPr>
          <w:p w14:paraId="14560A28" w14:textId="77777777" w:rsidR="004A416B" w:rsidRPr="00C76B1C" w:rsidRDefault="6A3D7299" w:rsidP="6A3D7299">
            <w:pPr>
              <w:rPr>
                <w:rFonts w:ascii="Asap" w:hAnsi="Asap" w:cstheme="majorHAnsi"/>
                <w:color w:val="404040" w:themeColor="text1" w:themeTint="BF"/>
              </w:rPr>
            </w:pPr>
            <w:r w:rsidRPr="00C76B1C">
              <w:rPr>
                <w:rFonts w:ascii="Asap" w:hAnsi="Asap" w:cstheme="majorHAnsi"/>
                <w:color w:val="404040" w:themeColor="text1" w:themeTint="BF"/>
              </w:rPr>
              <w:t>Department:</w:t>
            </w:r>
          </w:p>
        </w:tc>
        <w:tc>
          <w:tcPr>
            <w:tcW w:w="8980" w:type="dxa"/>
            <w:vAlign w:val="center"/>
          </w:tcPr>
          <w:p w14:paraId="29398DA7" w14:textId="13BCE788" w:rsidR="004A416B" w:rsidRPr="00C76B1C" w:rsidRDefault="000E33BD" w:rsidP="6A3D7299">
            <w:pPr>
              <w:rPr>
                <w:rFonts w:ascii="Asap" w:hAnsi="Asap" w:cstheme="majorHAnsi"/>
                <w:color w:val="404040" w:themeColor="text1" w:themeTint="BF"/>
              </w:rPr>
            </w:pPr>
            <w:r w:rsidRPr="00C76B1C">
              <w:rPr>
                <w:rFonts w:ascii="Asap" w:hAnsi="Asap" w:cstheme="majorHAnsi"/>
                <w:color w:val="000000" w:themeColor="text1"/>
              </w:rPr>
              <w:t>Fundraising</w:t>
            </w:r>
          </w:p>
        </w:tc>
      </w:tr>
      <w:tr w:rsidR="001A068F" w:rsidRPr="00687A85" w14:paraId="78698F00" w14:textId="77777777" w:rsidTr="009041D5">
        <w:trPr>
          <w:trHeight w:val="84"/>
        </w:trPr>
        <w:tc>
          <w:tcPr>
            <w:tcW w:w="1478" w:type="dxa"/>
            <w:vAlign w:val="center"/>
          </w:tcPr>
          <w:p w14:paraId="3A110831" w14:textId="77777777" w:rsidR="00D97ED7" w:rsidRPr="00C76B1C" w:rsidRDefault="00D97ED7" w:rsidP="6A3D7299">
            <w:pPr>
              <w:rPr>
                <w:rFonts w:ascii="Asap" w:hAnsi="Asap" w:cstheme="majorHAnsi"/>
                <w:color w:val="404040" w:themeColor="text1" w:themeTint="BF"/>
              </w:rPr>
            </w:pPr>
          </w:p>
          <w:p w14:paraId="21972E00" w14:textId="757DEAA8" w:rsidR="004A416B" w:rsidRPr="00C76B1C" w:rsidRDefault="6A3D7299" w:rsidP="6A3D7299">
            <w:pPr>
              <w:rPr>
                <w:rFonts w:ascii="Asap" w:hAnsi="Asap" w:cstheme="majorHAnsi"/>
                <w:color w:val="404040" w:themeColor="text1" w:themeTint="BF"/>
              </w:rPr>
            </w:pPr>
            <w:r w:rsidRPr="00C76B1C">
              <w:rPr>
                <w:rFonts w:ascii="Asap" w:hAnsi="Asap" w:cstheme="majorHAnsi"/>
                <w:color w:val="404040" w:themeColor="text1" w:themeTint="BF"/>
              </w:rPr>
              <w:t>Location:</w:t>
            </w:r>
          </w:p>
        </w:tc>
        <w:tc>
          <w:tcPr>
            <w:tcW w:w="8980" w:type="dxa"/>
            <w:vAlign w:val="center"/>
          </w:tcPr>
          <w:p w14:paraId="3FCC813A" w14:textId="77777777" w:rsidR="004A416B" w:rsidRPr="00C76B1C" w:rsidRDefault="004A416B" w:rsidP="6A3D7299">
            <w:pPr>
              <w:rPr>
                <w:rFonts w:ascii="Asap" w:hAnsi="Asap" w:cstheme="majorHAnsi"/>
                <w:color w:val="404040" w:themeColor="text1" w:themeTint="BF"/>
              </w:rPr>
            </w:pPr>
          </w:p>
          <w:p w14:paraId="238675FF" w14:textId="5ABD33E8" w:rsidR="004A416B" w:rsidRPr="00C76B1C" w:rsidRDefault="6A3D7299" w:rsidP="6A3D7299">
            <w:pPr>
              <w:rPr>
                <w:rFonts w:ascii="Asap" w:hAnsi="Asap" w:cstheme="majorHAnsi"/>
                <w:color w:val="404040" w:themeColor="text1" w:themeTint="BF"/>
              </w:rPr>
            </w:pPr>
            <w:r w:rsidRPr="00C76B1C">
              <w:rPr>
                <w:rFonts w:ascii="Asap" w:hAnsi="Asap" w:cstheme="majorHAnsi"/>
                <w:color w:val="404040" w:themeColor="text1" w:themeTint="BF"/>
              </w:rPr>
              <w:t>St Catherine’s Hospice</w:t>
            </w:r>
          </w:p>
        </w:tc>
      </w:tr>
      <w:tr w:rsidR="001A068F" w:rsidRPr="00687A85" w14:paraId="5C9EEC29" w14:textId="77777777" w:rsidTr="009041D5">
        <w:trPr>
          <w:trHeight w:val="100"/>
        </w:trPr>
        <w:tc>
          <w:tcPr>
            <w:tcW w:w="1478" w:type="dxa"/>
            <w:vAlign w:val="center"/>
          </w:tcPr>
          <w:p w14:paraId="049FEB44" w14:textId="31C290C7" w:rsidR="00126510" w:rsidRPr="00C76B1C" w:rsidRDefault="6A3D7299" w:rsidP="6A3D7299">
            <w:pPr>
              <w:rPr>
                <w:rFonts w:ascii="Asap" w:hAnsi="Asap" w:cstheme="majorHAnsi"/>
                <w:color w:val="404040" w:themeColor="text1" w:themeTint="BF"/>
              </w:rPr>
            </w:pPr>
            <w:r w:rsidRPr="00C76B1C">
              <w:rPr>
                <w:rFonts w:ascii="Asap" w:hAnsi="Asap" w:cstheme="majorHAnsi"/>
                <w:color w:val="404040" w:themeColor="text1" w:themeTint="BF"/>
              </w:rPr>
              <w:t>Salary:</w:t>
            </w:r>
            <w:r w:rsidR="00FC2CF1" w:rsidRPr="00C76B1C">
              <w:rPr>
                <w:rFonts w:ascii="Asap" w:hAnsi="Asap" w:cstheme="majorHAnsi"/>
                <w:color w:val="404040" w:themeColor="text1" w:themeTint="BF"/>
              </w:rPr>
              <w:t xml:space="preserve">             </w:t>
            </w:r>
          </w:p>
        </w:tc>
        <w:tc>
          <w:tcPr>
            <w:tcW w:w="8980" w:type="dxa"/>
            <w:vAlign w:val="center"/>
          </w:tcPr>
          <w:p w14:paraId="38EA28E7" w14:textId="77777777" w:rsidR="00F66FBC" w:rsidRPr="00C76B1C" w:rsidRDefault="00F66FBC" w:rsidP="6A3D7299">
            <w:pPr>
              <w:rPr>
                <w:rFonts w:ascii="Asap" w:hAnsi="Asap" w:cstheme="majorHAnsi"/>
                <w:color w:val="404040" w:themeColor="text1" w:themeTint="BF"/>
              </w:rPr>
            </w:pPr>
          </w:p>
          <w:p w14:paraId="305C0520" w14:textId="051679F6" w:rsidR="00126510" w:rsidRPr="00C76B1C" w:rsidRDefault="00FC2CF1" w:rsidP="00786B2F">
            <w:pPr>
              <w:rPr>
                <w:rFonts w:ascii="Asap" w:hAnsi="Asap" w:cstheme="majorHAnsi"/>
                <w:color w:val="404040" w:themeColor="text1" w:themeTint="BF"/>
              </w:rPr>
            </w:pPr>
            <w:r w:rsidRPr="00C76B1C">
              <w:rPr>
                <w:rFonts w:ascii="Asap" w:hAnsi="Asap" w:cstheme="majorHAnsi"/>
                <w:color w:val="404040" w:themeColor="text1" w:themeTint="BF"/>
              </w:rPr>
              <w:t>£</w:t>
            </w:r>
            <w:r w:rsidR="00AF6CD0" w:rsidRPr="00C76B1C">
              <w:rPr>
                <w:rFonts w:ascii="Asap" w:hAnsi="Asap" w:cstheme="majorHAnsi"/>
                <w:color w:val="404040" w:themeColor="text1" w:themeTint="BF"/>
              </w:rPr>
              <w:t>26,838</w:t>
            </w:r>
            <w:r w:rsidR="00687A85" w:rsidRPr="00C76B1C">
              <w:rPr>
                <w:rFonts w:ascii="Asap" w:hAnsi="Asap" w:cstheme="majorHAnsi"/>
                <w:color w:val="404040" w:themeColor="text1" w:themeTint="BF"/>
              </w:rPr>
              <w:t xml:space="preserve"> </w:t>
            </w:r>
            <w:r w:rsidR="00C76B1C" w:rsidRPr="00C76B1C">
              <w:rPr>
                <w:rFonts w:ascii="Asap" w:hAnsi="Asap" w:cstheme="majorHAnsi"/>
                <w:color w:val="404040" w:themeColor="text1" w:themeTint="BF"/>
              </w:rPr>
              <w:t>pro rata per annum</w:t>
            </w:r>
            <w:r w:rsidR="00687A85" w:rsidRPr="00C76B1C">
              <w:rPr>
                <w:rFonts w:ascii="Asap" w:hAnsi="Asap" w:cstheme="majorHAnsi"/>
                <w:color w:val="404040" w:themeColor="text1" w:themeTint="BF"/>
              </w:rPr>
              <w:t xml:space="preserve"> (</w:t>
            </w:r>
            <w:r w:rsidR="00C76B1C" w:rsidRPr="00C76B1C">
              <w:rPr>
                <w:rFonts w:ascii="Asap" w:hAnsi="Asap" w:cstheme="majorHAnsi"/>
                <w:color w:val="404040" w:themeColor="text1" w:themeTint="BF"/>
              </w:rPr>
              <w:t>0.8 FTE – 30 hours per week</w:t>
            </w:r>
            <w:r w:rsidR="00687A85" w:rsidRPr="00C76B1C">
              <w:rPr>
                <w:rFonts w:ascii="Asap" w:hAnsi="Asap" w:cstheme="majorHAnsi"/>
                <w:color w:val="404040" w:themeColor="text1" w:themeTint="BF"/>
              </w:rPr>
              <w:t>)</w:t>
            </w:r>
          </w:p>
          <w:p w14:paraId="0611315A" w14:textId="5E4820EF" w:rsidR="004B7498" w:rsidRPr="00C76B1C" w:rsidRDefault="004B7498" w:rsidP="00786B2F">
            <w:pPr>
              <w:rPr>
                <w:rFonts w:ascii="Asap" w:hAnsi="Asap" w:cstheme="majorHAnsi"/>
                <w:color w:val="404040" w:themeColor="text1" w:themeTint="BF"/>
              </w:rPr>
            </w:pPr>
          </w:p>
        </w:tc>
      </w:tr>
    </w:tbl>
    <w:tbl>
      <w:tblPr>
        <w:tblpPr w:leftFromText="180" w:rightFromText="180" w:vertAnchor="page" w:horzAnchor="margin" w:tblpY="5071"/>
        <w:tblW w:w="10632" w:type="dxa"/>
        <w:tblLook w:val="0000" w:firstRow="0" w:lastRow="0" w:firstColumn="0" w:lastColumn="0" w:noHBand="0" w:noVBand="0"/>
      </w:tblPr>
      <w:tblGrid>
        <w:gridCol w:w="10632"/>
      </w:tblGrid>
      <w:tr w:rsidR="00C76B1C" w:rsidRPr="00687A85" w14:paraId="02796F76" w14:textId="77777777" w:rsidTr="00C76B1C">
        <w:trPr>
          <w:trHeight w:val="351"/>
          <w:tblHeader/>
        </w:trPr>
        <w:tc>
          <w:tcPr>
            <w:tcW w:w="10632" w:type="dxa"/>
            <w:shd w:val="clear" w:color="auto" w:fill="92D050"/>
            <w:vAlign w:val="center"/>
          </w:tcPr>
          <w:p w14:paraId="21ACEFD4" w14:textId="77777777" w:rsidR="00C76B1C" w:rsidRPr="00687A85" w:rsidRDefault="00C76B1C" w:rsidP="00C76B1C">
            <w:pPr>
              <w:rPr>
                <w:rFonts w:asciiTheme="majorHAnsi" w:hAnsiTheme="majorHAnsi" w:cstheme="majorHAnsi"/>
                <w:bCs/>
                <w:iCs/>
                <w:color w:val="FFFFFF" w:themeColor="background1"/>
              </w:rPr>
            </w:pPr>
            <w:r w:rsidRPr="00687A85">
              <w:rPr>
                <w:rFonts w:asciiTheme="majorHAnsi" w:hAnsiTheme="majorHAnsi" w:cstheme="majorHAnsi"/>
                <w:bCs/>
                <w:iCs/>
                <w:color w:val="FFFFFF" w:themeColor="background1"/>
              </w:rPr>
              <w:t>Job Summary</w:t>
            </w:r>
          </w:p>
        </w:tc>
      </w:tr>
    </w:tbl>
    <w:p w14:paraId="0BBAF658" w14:textId="6E248448" w:rsidR="00062293" w:rsidRPr="00687A85" w:rsidRDefault="002279DA" w:rsidP="406AC96D">
      <w:pPr>
        <w:rPr>
          <w:rFonts w:asciiTheme="majorHAnsi" w:hAnsiTheme="majorHAnsi" w:cstheme="majorHAnsi"/>
        </w:rPr>
      </w:pPr>
      <w:r w:rsidRPr="00687A85">
        <w:rPr>
          <w:rFonts w:asciiTheme="majorHAnsi" w:hAnsiTheme="majorHAnsi" w:cstheme="majorHAnsi"/>
          <w:noProof/>
          <w:lang w:val="en-US"/>
        </w:rPr>
        <mc:AlternateContent>
          <mc:Choice Requires="wps">
            <w:drawing>
              <wp:anchor distT="0" distB="0" distL="114300" distR="114300" simplePos="0" relativeHeight="251660800"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0919D" id="Rectangle 15" o:spid="_x0000_s1026" style="position:absolute;margin-left:0;margin-top:17.9pt;width:53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" fillcolor="#89ba2b" strokecolor="#89ba2b" strokeweight="3pt">
                <w10:wrap type="through"/>
              </v:rect>
            </w:pict>
          </mc:Fallback>
        </mc:AlternateContent>
      </w:r>
      <w:r w:rsidRPr="00687A85">
        <w:rPr>
          <w:rFonts w:asciiTheme="majorHAnsi" w:hAnsiTheme="majorHAnsi" w:cstheme="majorHAnsi"/>
          <w:noProof/>
          <w:lang w:val="en-US"/>
        </w:rPr>
        <mc:AlternateContent>
          <mc:Choice Requires="wps">
            <w:drawing>
              <wp:anchor distT="0" distB="0" distL="114300" distR="114300" simplePos="0" relativeHeight="251661824"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p w14:paraId="30025B68" w14:textId="77777777" w:rsidR="004B7498" w:rsidRPr="00687A85" w:rsidRDefault="004B7498" w:rsidP="6A3D7299">
      <w:pPr>
        <w:rPr>
          <w:rFonts w:asciiTheme="majorHAnsi" w:hAnsiTheme="majorHAnsi" w:cstheme="majorHAnsi"/>
        </w:rPr>
      </w:pPr>
    </w:p>
    <w:p w14:paraId="6E902EC4" w14:textId="2520F60D" w:rsidR="00E60C1C" w:rsidRPr="00C76B1C" w:rsidRDefault="008923EF" w:rsidP="1C41AF0A">
      <w:pPr>
        <w:rPr>
          <w:rFonts w:ascii="Asap" w:hAnsi="Asap" w:cstheme="majorHAnsi"/>
        </w:rPr>
      </w:pPr>
      <w:r w:rsidRPr="00C76B1C">
        <w:rPr>
          <w:rFonts w:ascii="Asap" w:hAnsi="Asap" w:cstheme="majorHAnsi"/>
        </w:rPr>
        <w:t xml:space="preserve">To contribute to St Catherine’s fundraising targets by developing existing relationships and proactively researching, identifying and securing new community fundraising opportunities across targeted geographical areas. To steward supporters and groups within our community to deliver their own fundraising activities but also to deliver a number of </w:t>
      </w:r>
      <w:r w:rsidR="781E4DB3" w:rsidRPr="00C76B1C">
        <w:rPr>
          <w:rFonts w:ascii="Asap" w:hAnsi="Asap" w:cstheme="majorHAnsi"/>
        </w:rPr>
        <w:t xml:space="preserve">key </w:t>
      </w:r>
      <w:r w:rsidRPr="00C76B1C">
        <w:rPr>
          <w:rFonts w:ascii="Asap" w:hAnsi="Asap" w:cstheme="majorHAnsi"/>
        </w:rPr>
        <w:t xml:space="preserve">fundraising </w:t>
      </w:r>
      <w:r w:rsidR="2E87F294" w:rsidRPr="00C76B1C">
        <w:rPr>
          <w:rFonts w:ascii="Asap" w:hAnsi="Asap" w:cstheme="majorHAnsi"/>
        </w:rPr>
        <w:t xml:space="preserve">events and </w:t>
      </w:r>
      <w:r w:rsidRPr="00C76B1C">
        <w:rPr>
          <w:rFonts w:ascii="Asap" w:hAnsi="Asap" w:cstheme="majorHAnsi"/>
        </w:rPr>
        <w:t>initiatives to engage with our local community. To raise St Catherine’s profile within the community, initiating and building mutually beneficial and sustainable relationships to ensure long-term support.</w:t>
      </w:r>
    </w:p>
    <w:p w14:paraId="552FBAD6" w14:textId="77777777" w:rsidR="00E60C1C" w:rsidRPr="00C76B1C" w:rsidRDefault="00E60C1C" w:rsidP="6A3D7299">
      <w:pPr>
        <w:rPr>
          <w:rFonts w:ascii="Asap" w:hAnsi="Asap" w:cstheme="majorHAnsi"/>
        </w:rPr>
      </w:pPr>
    </w:p>
    <w:p w14:paraId="66B9FB37" w14:textId="77777777" w:rsidR="00E60C1C" w:rsidRPr="00C76B1C" w:rsidRDefault="00E60C1C" w:rsidP="00E60C1C">
      <w:pPr>
        <w:rPr>
          <w:rFonts w:ascii="Asap" w:hAnsi="Asap" w:cstheme="majorHAnsi"/>
        </w:rPr>
      </w:pPr>
      <w:r w:rsidRPr="00C76B1C">
        <w:rPr>
          <w:rFonts w:ascii="Asap" w:hAnsi="Asap" w:cstheme="majorHAnsi"/>
        </w:rPr>
        <w:t>To ensure all supporters in our community have an excellent experience of raising income for St Catherine’s Hospice through community fundraising opportunities, encouraging repeat support and motivating individuals to raise as much money as possible.</w:t>
      </w:r>
    </w:p>
    <w:p w14:paraId="57E2F843" w14:textId="4FDF4916" w:rsidR="008923EF" w:rsidRPr="00C76B1C" w:rsidRDefault="008923EF" w:rsidP="6A3D7299">
      <w:pPr>
        <w:rPr>
          <w:rFonts w:ascii="Asap" w:hAnsi="Asap" w:cstheme="majorHAnsi"/>
        </w:rPr>
      </w:pPr>
    </w:p>
    <w:p w14:paraId="3E5E6E96" w14:textId="2D238CA9" w:rsidR="00062293" w:rsidRPr="00C76B1C" w:rsidRDefault="6A3D7299" w:rsidP="6A3D7299">
      <w:pPr>
        <w:rPr>
          <w:rFonts w:ascii="Asap" w:hAnsi="Asap" w:cstheme="majorHAnsi"/>
          <w:color w:val="000000" w:themeColor="text1"/>
        </w:rPr>
      </w:pPr>
      <w:r w:rsidRPr="00C76B1C">
        <w:rPr>
          <w:rFonts w:ascii="Asap" w:hAnsi="Asap" w:cstheme="majorHAnsi"/>
          <w:color w:val="000000" w:themeColor="text1"/>
        </w:rPr>
        <w:t xml:space="preserve">Working closely with members of the </w:t>
      </w:r>
      <w:r w:rsidR="00A7444D" w:rsidRPr="00C76B1C">
        <w:rPr>
          <w:rFonts w:ascii="Asap" w:hAnsi="Asap" w:cstheme="majorHAnsi"/>
          <w:color w:val="000000" w:themeColor="text1"/>
        </w:rPr>
        <w:t>Fundraising</w:t>
      </w:r>
      <w:r w:rsidRPr="00C76B1C">
        <w:rPr>
          <w:rFonts w:ascii="Asap" w:hAnsi="Asap" w:cstheme="majorHAnsi"/>
          <w:color w:val="000000" w:themeColor="text1"/>
        </w:rPr>
        <w:t xml:space="preserve"> team and across other fundraising income streams, </w:t>
      </w:r>
      <w:r w:rsidR="001C2B85" w:rsidRPr="00C76B1C">
        <w:rPr>
          <w:rFonts w:ascii="Asap" w:hAnsi="Asap" w:cstheme="majorHAnsi"/>
          <w:color w:val="000000" w:themeColor="text1"/>
        </w:rPr>
        <w:t>you</w:t>
      </w:r>
      <w:r w:rsidRPr="00C76B1C">
        <w:rPr>
          <w:rFonts w:ascii="Asap" w:hAnsi="Asap" w:cstheme="majorHAnsi"/>
          <w:color w:val="000000" w:themeColor="text1"/>
        </w:rPr>
        <w:t xml:space="preserve"> will be at the heart of our fundraising success, helping to ensure vital income streams are safeguarded and increased. Your work will enable the hospice to make a meaningful difference to the lives of those in our community, from all backgrounds, who are affected by life – shortening conditions.</w:t>
      </w:r>
    </w:p>
    <w:p w14:paraId="76F0DCA0" w14:textId="77777777" w:rsidR="003759F8" w:rsidRPr="00687A85" w:rsidRDefault="003759F8" w:rsidP="6A3D7299">
      <w:pPr>
        <w:rPr>
          <w:rFonts w:asciiTheme="majorHAnsi" w:hAnsiTheme="majorHAnsi" w:cstheme="majorHAnsi"/>
          <w:color w:val="000000" w:themeColor="text1"/>
        </w:rPr>
      </w:pPr>
    </w:p>
    <w:tbl>
      <w:tblPr>
        <w:tblW w:w="10632" w:type="dxa"/>
        <w:tblInd w:w="108" w:type="dxa"/>
        <w:tblLook w:val="0000" w:firstRow="0" w:lastRow="0" w:firstColumn="0" w:lastColumn="0" w:noHBand="0" w:noVBand="0"/>
      </w:tblPr>
      <w:tblGrid>
        <w:gridCol w:w="10632"/>
      </w:tblGrid>
      <w:tr w:rsidR="002279DA" w:rsidRPr="00687A85" w14:paraId="1C752A4B" w14:textId="77777777" w:rsidTr="00C76B1C">
        <w:trPr>
          <w:trHeight w:val="351"/>
          <w:tblHeader/>
        </w:trPr>
        <w:tc>
          <w:tcPr>
            <w:tcW w:w="10632" w:type="dxa"/>
            <w:shd w:val="clear" w:color="auto" w:fill="92D050"/>
            <w:vAlign w:val="center"/>
          </w:tcPr>
          <w:p w14:paraId="262960D9" w14:textId="53E17AB2" w:rsidR="002279DA" w:rsidRPr="00687A85" w:rsidRDefault="00AF6CD0" w:rsidP="00F749AD">
            <w:pPr>
              <w:rPr>
                <w:rFonts w:asciiTheme="majorHAnsi" w:hAnsiTheme="majorHAnsi" w:cstheme="majorHAnsi"/>
                <w:bCs/>
                <w:iCs/>
                <w:color w:val="FFFFFF" w:themeColor="background1"/>
              </w:rPr>
            </w:pPr>
            <w:r w:rsidRPr="00687A85">
              <w:rPr>
                <w:rFonts w:asciiTheme="majorHAnsi" w:hAnsiTheme="majorHAnsi" w:cstheme="majorHAnsi"/>
                <w:bCs/>
                <w:iCs/>
                <w:color w:val="FFFFFF" w:themeColor="background1"/>
              </w:rPr>
              <w:lastRenderedPageBreak/>
              <w:t>M</w:t>
            </w:r>
            <w:r w:rsidR="00341691" w:rsidRPr="00687A85">
              <w:rPr>
                <w:rFonts w:asciiTheme="majorHAnsi" w:hAnsiTheme="majorHAnsi" w:cstheme="majorHAnsi"/>
                <w:bCs/>
                <w:iCs/>
                <w:color w:val="FFFFFF" w:themeColor="background1"/>
              </w:rPr>
              <w:t>ain Duties and Responsibilities</w:t>
            </w:r>
          </w:p>
        </w:tc>
      </w:tr>
      <w:tr w:rsidR="002825F8" w:rsidRPr="00687A85" w14:paraId="737FC600" w14:textId="77777777" w:rsidTr="1C41AF0A">
        <w:trPr>
          <w:trHeight w:val="351"/>
          <w:tblHeader/>
        </w:trPr>
        <w:tc>
          <w:tcPr>
            <w:tcW w:w="10632" w:type="dxa"/>
            <w:shd w:val="clear" w:color="auto" w:fill="auto"/>
            <w:vAlign w:val="center"/>
          </w:tcPr>
          <w:p w14:paraId="52C82A54" w14:textId="77777777" w:rsidR="00687A85" w:rsidRPr="00C76B1C" w:rsidRDefault="0054692A" w:rsidP="00687A85">
            <w:pPr>
              <w:pStyle w:val="Default"/>
              <w:numPr>
                <w:ilvl w:val="0"/>
                <w:numId w:val="1"/>
              </w:numPr>
              <w:rPr>
                <w:rFonts w:ascii="Asap" w:hAnsi="Asap" w:cstheme="majorHAnsi"/>
                <w:color w:val="404040" w:themeColor="text1" w:themeTint="BF"/>
                <w:lang w:val="en-GB"/>
              </w:rPr>
            </w:pPr>
            <w:r w:rsidRPr="00C76B1C">
              <w:rPr>
                <w:rFonts w:ascii="Asap" w:hAnsi="Asap" w:cstheme="majorHAnsi"/>
                <w:lang w:val="en-GB"/>
              </w:rPr>
              <w:t>Steward community fundraising activities to raise money within a defined geographical area in line with annual plans with strategies to meet and exceed financial targets. Achieve this by supporting and facilitating the development of networks of supporters within the community, providing excellent stewardship to individual volunteer fundraisers and by promoting co</w:t>
            </w:r>
            <w:r w:rsidR="00687A85" w:rsidRPr="00C76B1C">
              <w:rPr>
                <w:rFonts w:ascii="Asap" w:hAnsi="Asap" w:cstheme="majorHAnsi"/>
                <w:lang w:val="en-GB"/>
              </w:rPr>
              <w:t>mmunity fundraising initiatives</w:t>
            </w:r>
          </w:p>
          <w:p w14:paraId="083F38AF" w14:textId="65866775" w:rsidR="00687A85" w:rsidRPr="00C76B1C" w:rsidRDefault="00687A85" w:rsidP="00687A85">
            <w:pPr>
              <w:pStyle w:val="Default"/>
              <w:numPr>
                <w:ilvl w:val="0"/>
                <w:numId w:val="1"/>
              </w:numPr>
              <w:rPr>
                <w:rFonts w:ascii="Asap" w:hAnsi="Asap" w:cstheme="majorHAnsi"/>
                <w:color w:val="404040" w:themeColor="text1" w:themeTint="BF"/>
                <w:lang w:val="en-GB"/>
              </w:rPr>
            </w:pPr>
            <w:r w:rsidRPr="00C76B1C">
              <w:rPr>
                <w:rFonts w:ascii="Asap" w:hAnsi="Asap" w:cstheme="majorHAnsi"/>
                <w:color w:val="auto"/>
              </w:rPr>
              <w:t>Weekend and evening work i</w:t>
            </w:r>
            <w:r w:rsidRPr="00C76B1C">
              <w:rPr>
                <w:rFonts w:ascii="Asap" w:hAnsi="Asap" w:cstheme="majorHAnsi"/>
              </w:rPr>
              <w:t xml:space="preserve">s essential when events dictate, </w:t>
            </w:r>
            <w:r w:rsidRPr="00C76B1C">
              <w:rPr>
                <w:rFonts w:ascii="Asap" w:hAnsi="Asap" w:cstheme="majorHAnsi"/>
                <w:color w:val="auto"/>
              </w:rPr>
              <w:t>however, time off lieu can be accrued to compensate</w:t>
            </w:r>
          </w:p>
          <w:p w14:paraId="589DF438" w14:textId="0532EDE7" w:rsidR="002825F8" w:rsidRPr="00C76B1C" w:rsidRDefault="7038C292" w:rsidP="1C41AF0A">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Play an active part in delivering the annual </w:t>
            </w:r>
            <w:r w:rsidR="001C2B85" w:rsidRPr="00C76B1C">
              <w:rPr>
                <w:rFonts w:ascii="Asap" w:hAnsi="Asap" w:cstheme="majorHAnsi"/>
              </w:rPr>
              <w:t xml:space="preserve">fundraising </w:t>
            </w:r>
            <w:r w:rsidRPr="00C76B1C">
              <w:rPr>
                <w:rFonts w:ascii="Asap" w:hAnsi="Asap" w:cstheme="majorHAnsi"/>
              </w:rPr>
              <w:t>strategy, contributing to forecasting budgets and activities</w:t>
            </w:r>
          </w:p>
          <w:p w14:paraId="3CAEEC9C" w14:textId="4ED3020D" w:rsidR="003759F8" w:rsidRPr="00C76B1C" w:rsidRDefault="00D1465B"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lang w:val="en-GB"/>
              </w:rPr>
              <w:t>Support the p</w:t>
            </w:r>
            <w:r w:rsidR="003759F8" w:rsidRPr="00C76B1C">
              <w:rPr>
                <w:rFonts w:ascii="Asap" w:hAnsi="Asap" w:cstheme="majorHAnsi"/>
                <w:lang w:val="en-GB"/>
              </w:rPr>
              <w:t>lan</w:t>
            </w:r>
            <w:r w:rsidRPr="00C76B1C">
              <w:rPr>
                <w:rFonts w:ascii="Asap" w:hAnsi="Asap" w:cstheme="majorHAnsi"/>
                <w:lang w:val="en-GB"/>
              </w:rPr>
              <w:t>ning</w:t>
            </w:r>
            <w:r w:rsidR="003759F8" w:rsidRPr="00C76B1C">
              <w:rPr>
                <w:rFonts w:ascii="Asap" w:hAnsi="Asap" w:cstheme="majorHAnsi"/>
                <w:lang w:val="en-GB"/>
              </w:rPr>
              <w:t>, deliver</w:t>
            </w:r>
            <w:r w:rsidRPr="00C76B1C">
              <w:rPr>
                <w:rFonts w:ascii="Asap" w:hAnsi="Asap" w:cstheme="majorHAnsi"/>
                <w:lang w:val="en-GB"/>
              </w:rPr>
              <w:t>y</w:t>
            </w:r>
            <w:r w:rsidR="003759F8" w:rsidRPr="00C76B1C">
              <w:rPr>
                <w:rFonts w:ascii="Asap" w:hAnsi="Asap" w:cstheme="majorHAnsi"/>
                <w:lang w:val="en-GB"/>
              </w:rPr>
              <w:t xml:space="preserve"> and evaluat</w:t>
            </w:r>
            <w:r w:rsidRPr="00C76B1C">
              <w:rPr>
                <w:rFonts w:ascii="Asap" w:hAnsi="Asap" w:cstheme="majorHAnsi"/>
                <w:lang w:val="en-GB"/>
              </w:rPr>
              <w:t>ion of</w:t>
            </w:r>
            <w:r w:rsidR="003759F8" w:rsidRPr="00C76B1C">
              <w:rPr>
                <w:rFonts w:ascii="Asap" w:hAnsi="Asap" w:cstheme="majorHAnsi"/>
                <w:lang w:val="en-GB"/>
              </w:rPr>
              <w:t xml:space="preserve"> events and activities, analysing and balancing time to focus effort on the most appropriate fundraising activities with the highest chance of engagement and success.</w:t>
            </w:r>
          </w:p>
          <w:p w14:paraId="6EB3E31F" w14:textId="3E9A334D" w:rsidR="002825F8" w:rsidRPr="00C76B1C" w:rsidRDefault="002825F8"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Provide reports and information about activities, performance, supporters, as necessary and upon request</w:t>
            </w:r>
          </w:p>
          <w:p w14:paraId="58857C1D" w14:textId="424AE2E7" w:rsidR="0054692A" w:rsidRPr="00C76B1C" w:rsidRDefault="0054692A"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lang w:val="en-GB"/>
              </w:rPr>
              <w:t xml:space="preserve">Ensure that local community fundraising activities are recognised appropriately and supported, working collaboratively with the </w:t>
            </w:r>
            <w:r w:rsidR="00D1465B" w:rsidRPr="00C76B1C">
              <w:rPr>
                <w:rFonts w:ascii="Asap" w:hAnsi="Asap" w:cstheme="majorHAnsi"/>
                <w:lang w:val="en-GB"/>
              </w:rPr>
              <w:t xml:space="preserve">Marketing and </w:t>
            </w:r>
            <w:r w:rsidRPr="00C76B1C">
              <w:rPr>
                <w:rFonts w:ascii="Asap" w:hAnsi="Asap" w:cstheme="majorHAnsi"/>
                <w:lang w:val="en-GB"/>
              </w:rPr>
              <w:t>Communications Team</w:t>
            </w:r>
          </w:p>
          <w:p w14:paraId="6BB02B5B" w14:textId="7EA99F74" w:rsidR="002825F8" w:rsidRPr="00C76B1C" w:rsidRDefault="002825F8" w:rsidP="0054692A">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Ensure that accurate and up to date financial and supporter records are maintained and accessible on </w:t>
            </w:r>
            <w:proofErr w:type="spellStart"/>
            <w:r w:rsidRPr="00C76B1C">
              <w:rPr>
                <w:rFonts w:ascii="Asap" w:hAnsi="Asap" w:cstheme="majorHAnsi"/>
              </w:rPr>
              <w:t>Donorflex</w:t>
            </w:r>
            <w:proofErr w:type="spellEnd"/>
            <w:r w:rsidRPr="00C76B1C">
              <w:rPr>
                <w:rFonts w:ascii="Asap" w:hAnsi="Asap" w:cstheme="majorHAnsi"/>
              </w:rPr>
              <w:t xml:space="preserve"> (donor database)</w:t>
            </w:r>
          </w:p>
          <w:p w14:paraId="2FC813CE" w14:textId="77777777" w:rsidR="002825F8" w:rsidRPr="00C76B1C" w:rsidRDefault="002825F8"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Provide and facilitate supporters with a choice of how they fundraise and work with St Catherine’s Hospice</w:t>
            </w:r>
          </w:p>
          <w:p w14:paraId="02DFCA5A" w14:textId="06C8DA5A" w:rsidR="002825F8" w:rsidRPr="00C76B1C" w:rsidRDefault="7038C292" w:rsidP="1C41AF0A">
            <w:pPr>
              <w:pStyle w:val="Default"/>
              <w:numPr>
                <w:ilvl w:val="0"/>
                <w:numId w:val="1"/>
              </w:numPr>
              <w:rPr>
                <w:rFonts w:ascii="Asap" w:hAnsi="Asap" w:cstheme="majorHAnsi"/>
                <w:lang w:val="en-GB"/>
              </w:rPr>
            </w:pPr>
            <w:r w:rsidRPr="00C76B1C">
              <w:rPr>
                <w:rFonts w:ascii="Asap" w:hAnsi="Asap" w:cstheme="majorHAnsi"/>
              </w:rPr>
              <w:t xml:space="preserve">Provide supporters with the information and advice to enable them to </w:t>
            </w:r>
            <w:proofErr w:type="spellStart"/>
            <w:r w:rsidRPr="00C76B1C">
              <w:rPr>
                <w:rFonts w:ascii="Asap" w:hAnsi="Asap" w:cstheme="majorHAnsi"/>
              </w:rPr>
              <w:t>organise</w:t>
            </w:r>
            <w:proofErr w:type="spellEnd"/>
            <w:r w:rsidRPr="00C76B1C">
              <w:rPr>
                <w:rFonts w:ascii="Asap" w:hAnsi="Asap" w:cstheme="majorHAnsi"/>
              </w:rPr>
              <w:t xml:space="preserve"> their own fundraising events and activities</w:t>
            </w:r>
            <w:r w:rsidR="00904C07" w:rsidRPr="00C76B1C">
              <w:rPr>
                <w:rFonts w:ascii="Asap" w:hAnsi="Asap" w:cstheme="majorHAnsi"/>
              </w:rPr>
              <w:t xml:space="preserve"> in line with charity industry governance and legislation.</w:t>
            </w:r>
          </w:p>
          <w:p w14:paraId="49F5BDD1" w14:textId="53FF5679" w:rsidR="002825F8" w:rsidRPr="00C76B1C" w:rsidRDefault="002825F8" w:rsidP="004B7498">
            <w:pPr>
              <w:pStyle w:val="Default"/>
              <w:numPr>
                <w:ilvl w:val="0"/>
                <w:numId w:val="1"/>
              </w:numPr>
              <w:rPr>
                <w:rFonts w:ascii="Asap" w:hAnsi="Asap" w:cstheme="majorHAnsi"/>
                <w:bCs/>
                <w:iCs/>
                <w:color w:val="FFFFFF" w:themeColor="background1"/>
              </w:rPr>
            </w:pPr>
            <w:r w:rsidRPr="00C76B1C">
              <w:rPr>
                <w:rFonts w:ascii="Asap" w:hAnsi="Asap" w:cstheme="majorHAnsi"/>
              </w:rPr>
              <w:t xml:space="preserve">Provide excellent support stewardship including </w:t>
            </w:r>
            <w:r w:rsidR="003759F8" w:rsidRPr="00C76B1C">
              <w:rPr>
                <w:rFonts w:ascii="Asap" w:hAnsi="Asap" w:cstheme="majorHAnsi"/>
              </w:rPr>
              <w:t>face to face contact</w:t>
            </w:r>
            <w:r w:rsidRPr="00C76B1C">
              <w:rPr>
                <w:rFonts w:ascii="Asap" w:hAnsi="Asap" w:cstheme="majorHAnsi"/>
              </w:rPr>
              <w:t xml:space="preserve"> and supportive calls and emails</w:t>
            </w:r>
            <w:r w:rsidR="003759F8" w:rsidRPr="00C76B1C">
              <w:rPr>
                <w:rFonts w:ascii="Asap" w:hAnsi="Asap" w:cstheme="majorHAnsi"/>
              </w:rPr>
              <w:t>.</w:t>
            </w:r>
          </w:p>
        </w:tc>
      </w:tr>
      <w:tr w:rsidR="00030AE6" w:rsidRPr="00687A85" w14:paraId="53C53787" w14:textId="77777777" w:rsidTr="1C41AF0A">
        <w:trPr>
          <w:trHeight w:val="351"/>
          <w:tblHeader/>
        </w:trPr>
        <w:tc>
          <w:tcPr>
            <w:tcW w:w="10632" w:type="dxa"/>
            <w:shd w:val="clear" w:color="auto" w:fill="auto"/>
            <w:vAlign w:val="center"/>
          </w:tcPr>
          <w:p w14:paraId="4AE85CE1" w14:textId="544CEB82" w:rsidR="00030AE6" w:rsidRPr="00C76B1C" w:rsidRDefault="00904C07" w:rsidP="00030AE6">
            <w:pPr>
              <w:pStyle w:val="Default"/>
              <w:numPr>
                <w:ilvl w:val="0"/>
                <w:numId w:val="1"/>
              </w:numPr>
              <w:rPr>
                <w:rFonts w:ascii="Asap" w:hAnsi="Asap" w:cstheme="majorHAnsi"/>
                <w:color w:val="404040" w:themeColor="text1" w:themeTint="BF"/>
                <w:lang w:val="en-GB"/>
              </w:rPr>
            </w:pPr>
            <w:r w:rsidRPr="00C76B1C">
              <w:rPr>
                <w:rFonts w:ascii="Asap" w:hAnsi="Asap" w:cstheme="majorHAnsi"/>
              </w:rPr>
              <w:t>Engage with</w:t>
            </w:r>
            <w:r w:rsidR="00030AE6" w:rsidRPr="00C76B1C">
              <w:rPr>
                <w:rFonts w:ascii="Asap" w:hAnsi="Asap" w:cstheme="majorHAnsi"/>
              </w:rPr>
              <w:t xml:space="preserve"> local community groups, organisations, groups, clubs, schools, local small businesses, to give compelling talks and presentations to inspire financial support and awareness of St Catherine’s Hospice activities</w:t>
            </w:r>
          </w:p>
          <w:p w14:paraId="222E7682" w14:textId="0259368A" w:rsidR="00030AE6" w:rsidRPr="00C76B1C" w:rsidRDefault="00030AE6" w:rsidP="00030AE6">
            <w:pPr>
              <w:pStyle w:val="Default"/>
              <w:numPr>
                <w:ilvl w:val="0"/>
                <w:numId w:val="1"/>
              </w:numPr>
              <w:rPr>
                <w:rFonts w:ascii="Asap" w:hAnsi="Asap" w:cstheme="majorHAnsi"/>
                <w:color w:val="404040" w:themeColor="text1" w:themeTint="BF"/>
                <w:lang w:val="en-GB"/>
              </w:rPr>
            </w:pPr>
            <w:r w:rsidRPr="00C76B1C">
              <w:rPr>
                <w:rFonts w:ascii="Asap" w:hAnsi="Asap" w:cstheme="majorHAnsi"/>
              </w:rPr>
              <w:t>Work as part of a team with</w:t>
            </w:r>
            <w:r w:rsidR="00ED7E30" w:rsidRPr="00C76B1C">
              <w:rPr>
                <w:rFonts w:ascii="Asap" w:hAnsi="Asap" w:cstheme="majorHAnsi"/>
              </w:rPr>
              <w:t>in</w:t>
            </w:r>
            <w:r w:rsidRPr="00C76B1C">
              <w:rPr>
                <w:rFonts w:ascii="Asap" w:hAnsi="Asap" w:cstheme="majorHAnsi"/>
              </w:rPr>
              <w:t xml:space="preserve"> fundraising and other colleagues across the </w:t>
            </w:r>
            <w:r w:rsidR="00ED7E30" w:rsidRPr="00C76B1C">
              <w:rPr>
                <w:rFonts w:ascii="Asap" w:hAnsi="Asap" w:cstheme="majorHAnsi"/>
              </w:rPr>
              <w:t xml:space="preserve">wider </w:t>
            </w:r>
            <w:r w:rsidRPr="00C76B1C">
              <w:rPr>
                <w:rFonts w:ascii="Asap" w:hAnsi="Asap" w:cstheme="majorHAnsi"/>
              </w:rPr>
              <w:t>hospice</w:t>
            </w:r>
            <w:r w:rsidR="00ED7E30" w:rsidRPr="00C76B1C">
              <w:rPr>
                <w:rFonts w:ascii="Asap" w:hAnsi="Asap" w:cstheme="majorHAnsi"/>
              </w:rPr>
              <w:t xml:space="preserve"> team</w:t>
            </w:r>
            <w:r w:rsidRPr="00C76B1C">
              <w:rPr>
                <w:rFonts w:ascii="Asap" w:hAnsi="Asap" w:cstheme="majorHAnsi"/>
              </w:rPr>
              <w:t xml:space="preserve"> to maximize fundraising opportunities</w:t>
            </w:r>
          </w:p>
          <w:p w14:paraId="581217AA" w14:textId="7071293D" w:rsidR="00030AE6" w:rsidRPr="00C76B1C" w:rsidRDefault="00030AE6" w:rsidP="00030AE6">
            <w:pPr>
              <w:pStyle w:val="Default"/>
              <w:numPr>
                <w:ilvl w:val="0"/>
                <w:numId w:val="1"/>
              </w:numPr>
              <w:rPr>
                <w:rFonts w:ascii="Asap" w:hAnsi="Asap" w:cstheme="majorHAnsi"/>
                <w:color w:val="404040" w:themeColor="text1" w:themeTint="BF"/>
                <w:lang w:val="en-GB"/>
              </w:rPr>
            </w:pPr>
            <w:r w:rsidRPr="00C76B1C">
              <w:rPr>
                <w:rFonts w:ascii="Asap" w:hAnsi="Asap" w:cstheme="majorHAnsi"/>
              </w:rPr>
              <w:t>Contribute effectively at all team meetings, work collaboratively with team members when required and offer support when needed</w:t>
            </w:r>
          </w:p>
          <w:p w14:paraId="2AD49FC8" w14:textId="20BD6547" w:rsidR="00030AE6" w:rsidRPr="00C76B1C" w:rsidRDefault="7D2BA3B0" w:rsidP="00030AE6">
            <w:pPr>
              <w:pStyle w:val="Default"/>
              <w:numPr>
                <w:ilvl w:val="0"/>
                <w:numId w:val="1"/>
              </w:numPr>
              <w:rPr>
                <w:rFonts w:ascii="Asap" w:hAnsi="Asap" w:cstheme="majorHAnsi"/>
                <w:color w:val="404040" w:themeColor="text1" w:themeTint="BF"/>
                <w:lang w:val="en-GB"/>
              </w:rPr>
            </w:pPr>
            <w:r w:rsidRPr="00C76B1C">
              <w:rPr>
                <w:rFonts w:ascii="Asap" w:hAnsi="Asap" w:cstheme="majorHAnsi"/>
                <w:color w:val="404040" w:themeColor="text1" w:themeTint="BF"/>
                <w:lang w:val="en-GB"/>
              </w:rPr>
              <w:t>Where appropriate attend cheque presentations, supporter events and shows to provide good supporter relations, care services, fundraising and volunteering</w:t>
            </w:r>
          </w:p>
          <w:p w14:paraId="02865924" w14:textId="77777777" w:rsidR="00030AE6" w:rsidRPr="00C76B1C" w:rsidRDefault="003759F8" w:rsidP="004B7498">
            <w:pPr>
              <w:pStyle w:val="Default"/>
              <w:numPr>
                <w:ilvl w:val="0"/>
                <w:numId w:val="1"/>
              </w:numPr>
              <w:rPr>
                <w:rFonts w:ascii="Asap" w:hAnsi="Asap" w:cstheme="majorHAnsi"/>
                <w:bCs/>
                <w:iCs/>
                <w:color w:val="FFFFFF" w:themeColor="background1"/>
              </w:rPr>
            </w:pPr>
            <w:r w:rsidRPr="00C76B1C">
              <w:rPr>
                <w:rFonts w:ascii="Asap" w:hAnsi="Asap" w:cstheme="majorHAnsi"/>
                <w:color w:val="404040" w:themeColor="text1" w:themeTint="BF"/>
                <w:lang w:val="en-GB"/>
              </w:rPr>
              <w:t>Recruit, support and work alongside volunteers both within the community and on site.</w:t>
            </w:r>
          </w:p>
          <w:p w14:paraId="3E0EAB0F" w14:textId="35739A8F" w:rsidR="004B7498" w:rsidRPr="00C76B1C" w:rsidRDefault="004B7498" w:rsidP="004B7498">
            <w:pPr>
              <w:pStyle w:val="Default"/>
              <w:numPr>
                <w:ilvl w:val="0"/>
                <w:numId w:val="1"/>
              </w:numPr>
              <w:rPr>
                <w:rFonts w:ascii="Asap" w:hAnsi="Asap" w:cstheme="majorHAnsi"/>
                <w:bCs/>
                <w:iCs/>
                <w:color w:val="FFFFFF" w:themeColor="background1"/>
              </w:rPr>
            </w:pPr>
          </w:p>
        </w:tc>
      </w:tr>
    </w:tbl>
    <w:p w14:paraId="70E096FF" w14:textId="28186AD5" w:rsidR="00341691" w:rsidRPr="00C76B1C" w:rsidRDefault="00760769" w:rsidP="00341691">
      <w:pPr>
        <w:pStyle w:val="Heading1"/>
        <w:ind w:left="2694"/>
        <w:jc w:val="both"/>
        <w:rPr>
          <w:rFonts w:ascii="Asap" w:hAnsi="Asap" w:cstheme="majorHAnsi"/>
          <w:b w:val="0"/>
          <w:color w:val="3E9824"/>
        </w:rPr>
      </w:pPr>
      <w:r w:rsidRPr="00C76B1C">
        <w:rPr>
          <w:rFonts w:ascii="Asap" w:hAnsi="Asap" w:cstheme="majorHAnsi"/>
          <w:b w:val="0"/>
          <w:noProof/>
          <w:color w:val="3E9824"/>
          <w:lang w:val="en-US"/>
        </w:rPr>
        <w:lastRenderedPageBreak/>
        <mc:AlternateContent>
          <mc:Choice Requires="wps">
            <w:drawing>
              <wp:anchor distT="0" distB="0" distL="114300" distR="114300" simplePos="0" relativeHeight="251668480" behindDoc="0" locked="0" layoutInCell="1" allowOverlap="1" wp14:anchorId="19822A03" wp14:editId="1500647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54934C5"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" strokecolor="#3e9824" strokeweight="3pt"/>
            </w:pict>
          </mc:Fallback>
        </mc:AlternateContent>
      </w:r>
      <w:r w:rsidRPr="00C76B1C">
        <w:rPr>
          <w:rFonts w:ascii="Asap" w:hAnsi="Asap" w:cstheme="majorHAnsi"/>
          <w:b w:val="0"/>
          <w:noProof/>
          <w:color w:val="3E9824"/>
          <w:lang w:val="en-US"/>
        </w:rPr>
        <w:drawing>
          <wp:anchor distT="0" distB="0" distL="114300" distR="114300" simplePos="0" relativeHeight="251667456" behindDoc="0" locked="0" layoutInCell="1" allowOverlap="1" wp14:anchorId="5C5A2AF6" wp14:editId="410BC4D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2">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00341691" w:rsidRPr="00C76B1C">
        <w:rPr>
          <w:rFonts w:ascii="Asap" w:hAnsi="Asap" w:cstheme="majorHAnsi"/>
          <w:b w:val="0"/>
          <w:color w:val="3E9824"/>
        </w:rPr>
        <w:t>VOLUNTEERS</w:t>
      </w:r>
    </w:p>
    <w:p w14:paraId="0B506C28" w14:textId="53D03441" w:rsidR="00940BE7" w:rsidRPr="00C76B1C" w:rsidRDefault="00940BE7" w:rsidP="00940BE7">
      <w:pPr>
        <w:pStyle w:val="Heading1"/>
        <w:ind w:left="2694"/>
        <w:rPr>
          <w:rFonts w:ascii="Asap" w:hAnsi="Asap" w:cstheme="majorHAnsi"/>
          <w:b w:val="0"/>
          <w:bCs w:val="0"/>
          <w:color w:val="404040" w:themeColor="text1" w:themeTint="BF"/>
        </w:rPr>
      </w:pPr>
      <w:r w:rsidRPr="00C76B1C">
        <w:rPr>
          <w:rFonts w:ascii="Asap" w:hAnsi="Asap" w:cstheme="majorHAnsi"/>
          <w:b w:val="0"/>
          <w:bCs w:val="0"/>
          <w:color w:val="404040" w:themeColor="text1" w:themeTint="BF"/>
        </w:rPr>
        <w:t xml:space="preserve">The Hospice has the advantage of being supported by a number </w:t>
      </w:r>
      <w:r w:rsidRPr="00C76B1C">
        <w:rPr>
          <w:rFonts w:ascii="Asap" w:hAnsi="Asap" w:cstheme="majorHAnsi"/>
          <w:b w:val="0"/>
          <w:bCs w:val="0"/>
          <w:i/>
          <w:color w:val="404040" w:themeColor="text1" w:themeTint="BF"/>
        </w:rPr>
        <w:t>of</w:t>
      </w:r>
      <w:r w:rsidRPr="00C76B1C">
        <w:rPr>
          <w:rFonts w:ascii="Asap" w:hAnsi="Asap" w:cstheme="majorHAnsi"/>
          <w:b w:val="0"/>
          <w:bCs w:val="0"/>
          <w:color w:val="404040" w:themeColor="text1" w:themeTint="BF"/>
        </w:rPr>
        <w:t xml:space="preserve">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C76B1C" w:rsidRDefault="00341691" w:rsidP="00341691">
      <w:pPr>
        <w:pStyle w:val="Heading1"/>
        <w:ind w:left="2694"/>
        <w:rPr>
          <w:rFonts w:ascii="Asap" w:hAnsi="Asap" w:cstheme="majorHAnsi"/>
          <w:b w:val="0"/>
        </w:rPr>
      </w:pPr>
    </w:p>
    <w:p w14:paraId="20714321" w14:textId="77777777" w:rsidR="00341691" w:rsidRPr="00C76B1C" w:rsidRDefault="00341691" w:rsidP="00341691">
      <w:pPr>
        <w:pStyle w:val="Heading1"/>
        <w:ind w:left="2694"/>
        <w:rPr>
          <w:rFonts w:ascii="Asap" w:hAnsi="Asap" w:cstheme="majorHAnsi"/>
          <w:b w:val="0"/>
          <w:color w:val="89BA2B"/>
        </w:rPr>
      </w:pPr>
      <w:r w:rsidRPr="00C76B1C">
        <w:rPr>
          <w:rFonts w:ascii="Asap" w:hAnsi="Asap" w:cstheme="majorHAnsi"/>
          <w:b w:val="0"/>
          <w:color w:val="89BA2B"/>
        </w:rPr>
        <w:t>CONFIDENTIALITY</w:t>
      </w:r>
    </w:p>
    <w:p w14:paraId="2F898902" w14:textId="1FEA082C" w:rsidR="00940BE7" w:rsidRPr="00C76B1C" w:rsidRDefault="00940BE7" w:rsidP="00940BE7">
      <w:pPr>
        <w:ind w:left="2694"/>
        <w:rPr>
          <w:rFonts w:ascii="Asap" w:hAnsi="Asap" w:cstheme="majorHAnsi"/>
          <w:color w:val="404040" w:themeColor="text1" w:themeTint="BF"/>
        </w:rPr>
      </w:pPr>
      <w:r w:rsidRPr="00C76B1C">
        <w:rPr>
          <w:rFonts w:ascii="Asap" w:hAnsi="Asap" w:cstheme="majorHAnsi"/>
          <w:color w:val="404040" w:themeColor="text1" w:themeTint="BF"/>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C76B1C" w:rsidRDefault="00341691" w:rsidP="00341691">
      <w:pPr>
        <w:ind w:left="2694"/>
        <w:rPr>
          <w:rFonts w:ascii="Asap" w:hAnsi="Asap" w:cstheme="majorHAnsi"/>
          <w:u w:val="single"/>
        </w:rPr>
      </w:pPr>
    </w:p>
    <w:p w14:paraId="7288990E" w14:textId="77777777" w:rsidR="00341691" w:rsidRPr="00C76B1C" w:rsidRDefault="00341691" w:rsidP="00341691">
      <w:pPr>
        <w:pStyle w:val="Heading1"/>
        <w:ind w:left="2694"/>
        <w:rPr>
          <w:rFonts w:ascii="Asap" w:hAnsi="Asap" w:cstheme="majorHAnsi"/>
          <w:b w:val="0"/>
          <w:color w:val="3E9824"/>
        </w:rPr>
      </w:pPr>
      <w:r w:rsidRPr="00C76B1C">
        <w:rPr>
          <w:rFonts w:ascii="Asap" w:hAnsi="Asap" w:cstheme="majorHAnsi"/>
          <w:b w:val="0"/>
          <w:color w:val="3E9824"/>
        </w:rPr>
        <w:t>DATA PROTECTION</w:t>
      </w:r>
    </w:p>
    <w:p w14:paraId="71243C00" w14:textId="36BBB751" w:rsidR="009041D5" w:rsidRPr="00C76B1C" w:rsidRDefault="00940BE7" w:rsidP="008923EF">
      <w:pPr>
        <w:ind w:left="2694"/>
        <w:rPr>
          <w:rFonts w:ascii="Asap" w:hAnsi="Asap" w:cstheme="majorHAnsi"/>
          <w:color w:val="404040" w:themeColor="text1" w:themeTint="BF"/>
        </w:rPr>
      </w:pPr>
      <w:r w:rsidRPr="00C76B1C">
        <w:rPr>
          <w:rFonts w:ascii="Asap" w:hAnsi="Asap" w:cstheme="majorHAnsi"/>
          <w:color w:val="404040" w:themeColor="text1" w:themeTint="BF"/>
        </w:rPr>
        <w:t>You should make yourself aware of the requirements of the Data Protection Act and follow local codes of practice to ensure appropriate action is taken to safeguard confidential information.</w:t>
      </w:r>
    </w:p>
    <w:p w14:paraId="3B4595C7" w14:textId="77777777" w:rsidR="00547DE5" w:rsidRPr="00C76B1C" w:rsidRDefault="00547DE5" w:rsidP="008923EF">
      <w:pPr>
        <w:ind w:left="2694"/>
        <w:rPr>
          <w:rFonts w:ascii="Asap" w:hAnsi="Asap" w:cstheme="majorHAnsi"/>
          <w:color w:val="404040" w:themeColor="text1" w:themeTint="BF"/>
        </w:rPr>
      </w:pPr>
    </w:p>
    <w:p w14:paraId="60D56453" w14:textId="77777777" w:rsidR="00C76B1C" w:rsidRDefault="00C76B1C" w:rsidP="008923EF">
      <w:pPr>
        <w:ind w:left="2694"/>
        <w:rPr>
          <w:rFonts w:asciiTheme="majorHAnsi" w:hAnsiTheme="majorHAnsi" w:cstheme="majorHAnsi"/>
          <w:color w:val="404040" w:themeColor="text1" w:themeTint="BF"/>
        </w:rPr>
      </w:pPr>
    </w:p>
    <w:p w14:paraId="10B9F0ED" w14:textId="77777777" w:rsidR="00C76B1C" w:rsidRDefault="00C76B1C" w:rsidP="008923EF">
      <w:pPr>
        <w:ind w:left="2694"/>
        <w:rPr>
          <w:rFonts w:asciiTheme="majorHAnsi" w:hAnsiTheme="majorHAnsi" w:cstheme="majorHAnsi"/>
          <w:color w:val="404040" w:themeColor="text1" w:themeTint="BF"/>
        </w:rPr>
      </w:pPr>
    </w:p>
    <w:p w14:paraId="1BCA8668" w14:textId="77777777" w:rsidR="00C76B1C" w:rsidRDefault="00C76B1C" w:rsidP="008923EF">
      <w:pPr>
        <w:ind w:left="2694"/>
        <w:rPr>
          <w:rFonts w:asciiTheme="majorHAnsi" w:hAnsiTheme="majorHAnsi" w:cstheme="majorHAnsi"/>
          <w:color w:val="404040" w:themeColor="text1" w:themeTint="BF"/>
        </w:rPr>
      </w:pPr>
    </w:p>
    <w:p w14:paraId="77B175D2" w14:textId="77777777" w:rsidR="00C76B1C" w:rsidRDefault="00C76B1C" w:rsidP="008923EF">
      <w:pPr>
        <w:ind w:left="2694"/>
        <w:rPr>
          <w:rFonts w:asciiTheme="majorHAnsi" w:hAnsiTheme="majorHAnsi" w:cstheme="majorHAnsi"/>
          <w:color w:val="404040" w:themeColor="text1" w:themeTint="BF"/>
        </w:rPr>
      </w:pPr>
    </w:p>
    <w:p w14:paraId="58B117DA" w14:textId="77777777" w:rsidR="00C76B1C" w:rsidRDefault="00C76B1C" w:rsidP="008923EF">
      <w:pPr>
        <w:ind w:left="2694"/>
        <w:rPr>
          <w:rFonts w:asciiTheme="majorHAnsi" w:hAnsiTheme="majorHAnsi" w:cstheme="majorHAnsi"/>
          <w:color w:val="404040" w:themeColor="text1" w:themeTint="BF"/>
        </w:rPr>
      </w:pPr>
    </w:p>
    <w:p w14:paraId="492A2A9C" w14:textId="77777777" w:rsidR="00C76B1C" w:rsidRDefault="00C76B1C" w:rsidP="008923EF">
      <w:pPr>
        <w:ind w:left="2694"/>
        <w:rPr>
          <w:rFonts w:asciiTheme="majorHAnsi" w:hAnsiTheme="majorHAnsi" w:cstheme="majorHAnsi"/>
          <w:color w:val="404040" w:themeColor="text1" w:themeTint="BF"/>
        </w:rPr>
      </w:pPr>
    </w:p>
    <w:p w14:paraId="41C5F678" w14:textId="77777777" w:rsidR="00C76B1C" w:rsidRDefault="00C76B1C" w:rsidP="008923EF">
      <w:pPr>
        <w:ind w:left="2694"/>
        <w:rPr>
          <w:rFonts w:asciiTheme="majorHAnsi" w:hAnsiTheme="majorHAnsi" w:cstheme="majorHAnsi"/>
          <w:color w:val="404040" w:themeColor="text1" w:themeTint="BF"/>
        </w:rPr>
      </w:pPr>
    </w:p>
    <w:p w14:paraId="5C2F0FB0" w14:textId="77777777" w:rsidR="00C76B1C" w:rsidRDefault="00C76B1C" w:rsidP="008923EF">
      <w:pPr>
        <w:ind w:left="2694"/>
        <w:rPr>
          <w:rFonts w:asciiTheme="majorHAnsi" w:hAnsiTheme="majorHAnsi" w:cstheme="majorHAnsi"/>
          <w:color w:val="404040" w:themeColor="text1" w:themeTint="BF"/>
        </w:rPr>
      </w:pPr>
    </w:p>
    <w:p w14:paraId="1BE8D454" w14:textId="77777777" w:rsidR="00C76B1C" w:rsidRDefault="00C76B1C" w:rsidP="008923EF">
      <w:pPr>
        <w:ind w:left="2694"/>
        <w:rPr>
          <w:rFonts w:asciiTheme="majorHAnsi" w:hAnsiTheme="majorHAnsi" w:cstheme="majorHAnsi"/>
          <w:color w:val="404040" w:themeColor="text1" w:themeTint="BF"/>
        </w:rPr>
      </w:pPr>
    </w:p>
    <w:p w14:paraId="306245BD" w14:textId="77777777" w:rsidR="00C76B1C" w:rsidRDefault="00C76B1C" w:rsidP="008923EF">
      <w:pPr>
        <w:ind w:left="2694"/>
        <w:rPr>
          <w:rFonts w:asciiTheme="majorHAnsi" w:hAnsiTheme="majorHAnsi" w:cstheme="majorHAnsi"/>
          <w:color w:val="404040" w:themeColor="text1" w:themeTint="BF"/>
        </w:rPr>
      </w:pPr>
    </w:p>
    <w:p w14:paraId="171892D1" w14:textId="77777777" w:rsidR="00C76B1C" w:rsidRDefault="00C76B1C" w:rsidP="008923EF">
      <w:pPr>
        <w:ind w:left="2694"/>
        <w:rPr>
          <w:rFonts w:asciiTheme="majorHAnsi" w:hAnsiTheme="majorHAnsi" w:cstheme="majorHAnsi"/>
          <w:color w:val="404040" w:themeColor="text1" w:themeTint="BF"/>
        </w:rPr>
      </w:pPr>
    </w:p>
    <w:p w14:paraId="3A3F8DCF" w14:textId="77777777" w:rsidR="00C76B1C" w:rsidRDefault="00C76B1C" w:rsidP="008923EF">
      <w:pPr>
        <w:ind w:left="2694"/>
        <w:rPr>
          <w:rFonts w:asciiTheme="majorHAnsi" w:hAnsiTheme="majorHAnsi" w:cstheme="majorHAnsi"/>
          <w:color w:val="404040" w:themeColor="text1" w:themeTint="BF"/>
        </w:rPr>
      </w:pPr>
    </w:p>
    <w:p w14:paraId="5830BCA1" w14:textId="77777777" w:rsidR="00C76B1C" w:rsidRDefault="00C76B1C" w:rsidP="008923EF">
      <w:pPr>
        <w:ind w:left="2694"/>
        <w:rPr>
          <w:rFonts w:asciiTheme="majorHAnsi" w:hAnsiTheme="majorHAnsi" w:cstheme="majorHAnsi"/>
          <w:color w:val="404040" w:themeColor="text1" w:themeTint="BF"/>
        </w:rPr>
      </w:pPr>
    </w:p>
    <w:p w14:paraId="745A37AA" w14:textId="77777777" w:rsidR="00C76B1C" w:rsidRDefault="00C76B1C" w:rsidP="008923EF">
      <w:pPr>
        <w:ind w:left="2694"/>
        <w:rPr>
          <w:rFonts w:asciiTheme="majorHAnsi" w:hAnsiTheme="majorHAnsi" w:cstheme="majorHAnsi"/>
          <w:color w:val="404040" w:themeColor="text1" w:themeTint="BF"/>
        </w:rPr>
      </w:pPr>
    </w:p>
    <w:p w14:paraId="2A7B2B2C" w14:textId="77777777" w:rsidR="00C76B1C" w:rsidRDefault="00C76B1C" w:rsidP="008923EF">
      <w:pPr>
        <w:ind w:left="2694"/>
        <w:rPr>
          <w:rFonts w:asciiTheme="majorHAnsi" w:hAnsiTheme="majorHAnsi" w:cstheme="majorHAnsi"/>
          <w:color w:val="404040" w:themeColor="text1" w:themeTint="BF"/>
        </w:rPr>
      </w:pPr>
    </w:p>
    <w:p w14:paraId="2D93D895" w14:textId="77777777" w:rsidR="00C76B1C" w:rsidRDefault="00C76B1C" w:rsidP="008923EF">
      <w:pPr>
        <w:ind w:left="2694"/>
        <w:rPr>
          <w:rFonts w:asciiTheme="majorHAnsi" w:hAnsiTheme="majorHAnsi" w:cstheme="majorHAnsi"/>
          <w:color w:val="404040" w:themeColor="text1" w:themeTint="BF"/>
        </w:rPr>
      </w:pPr>
    </w:p>
    <w:p w14:paraId="45931F85" w14:textId="77777777" w:rsidR="00C76B1C" w:rsidRDefault="00C76B1C" w:rsidP="008923EF">
      <w:pPr>
        <w:ind w:left="2694"/>
        <w:rPr>
          <w:rFonts w:asciiTheme="majorHAnsi" w:hAnsiTheme="majorHAnsi" w:cstheme="majorHAnsi"/>
          <w:color w:val="404040" w:themeColor="text1" w:themeTint="BF"/>
        </w:rPr>
      </w:pPr>
    </w:p>
    <w:p w14:paraId="3090CC0B" w14:textId="77777777" w:rsidR="00C76B1C" w:rsidRDefault="00C76B1C" w:rsidP="008923EF">
      <w:pPr>
        <w:ind w:left="2694"/>
        <w:rPr>
          <w:rFonts w:asciiTheme="majorHAnsi" w:hAnsiTheme="majorHAnsi" w:cstheme="majorHAnsi"/>
          <w:color w:val="404040" w:themeColor="text1" w:themeTint="BF"/>
        </w:rPr>
      </w:pPr>
    </w:p>
    <w:p w14:paraId="5243D62A" w14:textId="77777777" w:rsidR="00C76B1C" w:rsidRDefault="00C76B1C" w:rsidP="008923EF">
      <w:pPr>
        <w:ind w:left="2694"/>
        <w:rPr>
          <w:rFonts w:asciiTheme="majorHAnsi" w:hAnsiTheme="majorHAnsi" w:cstheme="majorHAnsi"/>
          <w:color w:val="404040" w:themeColor="text1" w:themeTint="BF"/>
        </w:rPr>
      </w:pPr>
    </w:p>
    <w:p w14:paraId="1F5C60E7" w14:textId="77777777" w:rsidR="00C76B1C" w:rsidRDefault="00C76B1C" w:rsidP="008923EF">
      <w:pPr>
        <w:ind w:left="2694"/>
        <w:rPr>
          <w:rFonts w:asciiTheme="majorHAnsi" w:hAnsiTheme="majorHAnsi" w:cstheme="majorHAnsi"/>
          <w:color w:val="404040" w:themeColor="text1" w:themeTint="BF"/>
        </w:rPr>
      </w:pPr>
    </w:p>
    <w:p w14:paraId="756BCDD5" w14:textId="77777777" w:rsidR="00C76B1C" w:rsidRDefault="00C76B1C" w:rsidP="008923EF">
      <w:pPr>
        <w:ind w:left="2694"/>
        <w:rPr>
          <w:rFonts w:asciiTheme="majorHAnsi" w:hAnsiTheme="majorHAnsi" w:cstheme="majorHAnsi"/>
          <w:color w:val="404040" w:themeColor="text1" w:themeTint="BF"/>
        </w:rPr>
      </w:pPr>
    </w:p>
    <w:p w14:paraId="5EFD6930" w14:textId="77777777" w:rsidR="00C76B1C" w:rsidRDefault="00C76B1C" w:rsidP="008923EF">
      <w:pPr>
        <w:ind w:left="2694"/>
        <w:rPr>
          <w:rFonts w:asciiTheme="majorHAnsi" w:hAnsiTheme="majorHAnsi" w:cstheme="majorHAnsi"/>
          <w:color w:val="404040" w:themeColor="text1" w:themeTint="BF"/>
        </w:rPr>
      </w:pPr>
    </w:p>
    <w:p w14:paraId="71ED5261" w14:textId="77777777" w:rsidR="00C76B1C" w:rsidRDefault="00C76B1C" w:rsidP="008923EF">
      <w:pPr>
        <w:ind w:left="2694"/>
        <w:rPr>
          <w:rFonts w:asciiTheme="majorHAnsi" w:hAnsiTheme="majorHAnsi" w:cstheme="majorHAnsi"/>
          <w:color w:val="404040" w:themeColor="text1" w:themeTint="BF"/>
        </w:rPr>
      </w:pPr>
    </w:p>
    <w:p w14:paraId="5EC76514" w14:textId="77777777" w:rsidR="00C76B1C" w:rsidRDefault="00C76B1C" w:rsidP="008923EF">
      <w:pPr>
        <w:ind w:left="2694"/>
        <w:rPr>
          <w:rFonts w:asciiTheme="majorHAnsi" w:hAnsiTheme="majorHAnsi" w:cstheme="majorHAnsi"/>
          <w:color w:val="404040" w:themeColor="text1" w:themeTint="BF"/>
        </w:rPr>
      </w:pPr>
    </w:p>
    <w:p w14:paraId="474D06C7" w14:textId="77777777" w:rsidR="00C76B1C" w:rsidRDefault="00C76B1C" w:rsidP="008923EF">
      <w:pPr>
        <w:ind w:left="2694"/>
        <w:rPr>
          <w:rFonts w:asciiTheme="majorHAnsi" w:hAnsiTheme="majorHAnsi" w:cstheme="majorHAnsi"/>
          <w:color w:val="404040" w:themeColor="text1" w:themeTint="BF"/>
        </w:rPr>
      </w:pPr>
    </w:p>
    <w:p w14:paraId="24B6DCDC" w14:textId="77777777" w:rsidR="00C76B1C" w:rsidRDefault="00C76B1C" w:rsidP="008923EF">
      <w:pPr>
        <w:ind w:left="2694"/>
        <w:rPr>
          <w:rFonts w:asciiTheme="majorHAnsi" w:hAnsiTheme="majorHAnsi" w:cstheme="majorHAnsi"/>
          <w:color w:val="404040" w:themeColor="text1" w:themeTint="BF"/>
        </w:rPr>
      </w:pPr>
    </w:p>
    <w:p w14:paraId="3AA96F01" w14:textId="77777777" w:rsidR="00C76B1C" w:rsidRDefault="00C76B1C" w:rsidP="008923EF">
      <w:pPr>
        <w:ind w:left="2694"/>
        <w:rPr>
          <w:rFonts w:asciiTheme="majorHAnsi" w:hAnsiTheme="majorHAnsi" w:cstheme="majorHAnsi"/>
          <w:color w:val="404040" w:themeColor="text1" w:themeTint="BF"/>
        </w:rPr>
      </w:pPr>
    </w:p>
    <w:p w14:paraId="50592B23" w14:textId="77777777" w:rsidR="00C76B1C" w:rsidRDefault="00C76B1C" w:rsidP="008923EF">
      <w:pPr>
        <w:ind w:left="2694"/>
        <w:rPr>
          <w:rFonts w:asciiTheme="majorHAnsi" w:hAnsiTheme="majorHAnsi" w:cstheme="majorHAnsi"/>
          <w:color w:val="404040" w:themeColor="text1" w:themeTint="BF"/>
        </w:rPr>
      </w:pPr>
    </w:p>
    <w:p w14:paraId="1F379D92" w14:textId="77777777" w:rsidR="00C76B1C" w:rsidRDefault="00C76B1C" w:rsidP="008923EF">
      <w:pPr>
        <w:ind w:left="2694"/>
        <w:rPr>
          <w:rFonts w:asciiTheme="majorHAnsi" w:hAnsiTheme="majorHAnsi" w:cstheme="majorHAnsi"/>
          <w:color w:val="404040" w:themeColor="text1" w:themeTint="BF"/>
        </w:rPr>
      </w:pPr>
    </w:p>
    <w:p w14:paraId="516332C6" w14:textId="77777777" w:rsidR="00C76B1C" w:rsidRDefault="00C76B1C" w:rsidP="008923EF">
      <w:pPr>
        <w:ind w:left="2694"/>
        <w:rPr>
          <w:rFonts w:asciiTheme="majorHAnsi" w:hAnsiTheme="majorHAnsi" w:cstheme="majorHAnsi"/>
          <w:color w:val="404040" w:themeColor="text1" w:themeTint="BF"/>
        </w:rPr>
      </w:pPr>
    </w:p>
    <w:p w14:paraId="58DA6379" w14:textId="3205974E" w:rsidR="00547DE5" w:rsidRPr="00C76B1C" w:rsidRDefault="00D1465B" w:rsidP="00D43C18">
      <w:pPr>
        <w:ind w:left="2694" w:hanging="2694"/>
        <w:jc w:val="both"/>
        <w:rPr>
          <w:rFonts w:asciiTheme="majorHAnsi" w:hAnsiTheme="majorHAnsi" w:cstheme="majorHAnsi"/>
          <w:color w:val="404040" w:themeColor="text1" w:themeTint="BF"/>
          <w:sz w:val="32"/>
          <w:szCs w:val="32"/>
        </w:rPr>
      </w:pPr>
      <w:r w:rsidRPr="00C76B1C">
        <w:rPr>
          <w:rFonts w:asciiTheme="majorHAnsi" w:hAnsiTheme="majorHAnsi" w:cstheme="majorHAnsi"/>
          <w:b/>
          <w:color w:val="3E9824"/>
          <w:sz w:val="32"/>
          <w:szCs w:val="32"/>
        </w:rPr>
        <w:lastRenderedPageBreak/>
        <w:t>PERSON</w:t>
      </w:r>
      <w:r w:rsidRPr="00C76B1C">
        <w:rPr>
          <w:rFonts w:asciiTheme="majorHAnsi" w:hAnsiTheme="majorHAnsi" w:cstheme="majorHAnsi"/>
          <w:b/>
          <w:sz w:val="32"/>
          <w:szCs w:val="32"/>
        </w:rPr>
        <w:t xml:space="preserve"> </w:t>
      </w:r>
      <w:r w:rsidRPr="00C76B1C">
        <w:rPr>
          <w:rFonts w:asciiTheme="majorHAnsi" w:hAnsiTheme="majorHAnsi" w:cstheme="majorHAnsi"/>
          <w:b/>
          <w:color w:val="89BA2B"/>
          <w:sz w:val="32"/>
          <w:szCs w:val="32"/>
        </w:rPr>
        <w:t>SPECIFICATION</w:t>
      </w:r>
    </w:p>
    <w:tbl>
      <w:tblPr>
        <w:tblpPr w:leftFromText="180" w:rightFromText="180" w:vertAnchor="page" w:horzAnchor="margin" w:tblpY="1366"/>
        <w:tblW w:w="10734" w:type="dxa"/>
        <w:tblLayout w:type="fixed"/>
        <w:tblLook w:val="0000" w:firstRow="0" w:lastRow="0" w:firstColumn="0" w:lastColumn="0" w:noHBand="0" w:noVBand="0"/>
      </w:tblPr>
      <w:tblGrid>
        <w:gridCol w:w="5606"/>
        <w:gridCol w:w="5128"/>
      </w:tblGrid>
      <w:tr w:rsidR="00111553" w:rsidRPr="00687A85" w14:paraId="0FEFE4C4" w14:textId="77777777" w:rsidTr="00D43C18">
        <w:trPr>
          <w:trHeight w:val="852"/>
        </w:trPr>
        <w:tc>
          <w:tcPr>
            <w:tcW w:w="10734" w:type="dxa"/>
            <w:gridSpan w:val="2"/>
            <w:shd w:val="clear" w:color="auto" w:fill="auto"/>
          </w:tcPr>
          <w:tbl>
            <w:tblPr>
              <w:tblpPr w:leftFromText="180" w:rightFromText="180" w:vertAnchor="page" w:horzAnchor="margin" w:tblpY="1"/>
              <w:tblW w:w="10733" w:type="dxa"/>
              <w:tblLayout w:type="fixed"/>
              <w:tblLook w:val="0000" w:firstRow="0" w:lastRow="0" w:firstColumn="0" w:lastColumn="0" w:noHBand="0" w:noVBand="0"/>
            </w:tblPr>
            <w:tblGrid>
              <w:gridCol w:w="5606"/>
              <w:gridCol w:w="5127"/>
            </w:tblGrid>
            <w:tr w:rsidR="00D4664A" w:rsidRPr="00C76B1C" w14:paraId="79A5C14A" w14:textId="77777777" w:rsidTr="00D43C18">
              <w:trPr>
                <w:trHeight w:val="429"/>
              </w:trPr>
              <w:tc>
                <w:tcPr>
                  <w:tcW w:w="5606" w:type="dxa"/>
                  <w:shd w:val="clear" w:color="auto" w:fill="89BA2B"/>
                </w:tcPr>
                <w:p w14:paraId="57D8EEF2" w14:textId="56534D77" w:rsidR="00D4664A" w:rsidRPr="00C76B1C" w:rsidRDefault="00D4664A" w:rsidP="00D4664A">
                  <w:pPr>
                    <w:pStyle w:val="Default"/>
                    <w:spacing w:before="120"/>
                    <w:rPr>
                      <w:rFonts w:ascii="Asap" w:hAnsi="Asap" w:cstheme="majorHAnsi"/>
                      <w:color w:val="FFFFFF" w:themeColor="background1"/>
                    </w:rPr>
                  </w:pPr>
                  <w:r w:rsidRPr="00C76B1C">
                    <w:rPr>
                      <w:rFonts w:ascii="Asap" w:hAnsi="Asap" w:cstheme="majorHAnsi"/>
                      <w:bCs/>
                      <w:color w:val="FFFFFF" w:themeColor="background1"/>
                    </w:rPr>
                    <w:t xml:space="preserve">ESSENTIAL </w:t>
                  </w:r>
                </w:p>
              </w:tc>
              <w:tc>
                <w:tcPr>
                  <w:tcW w:w="5127" w:type="dxa"/>
                  <w:shd w:val="clear" w:color="auto" w:fill="3E9824"/>
                </w:tcPr>
                <w:p w14:paraId="385395C7" w14:textId="77777777" w:rsidR="00D4664A" w:rsidRPr="00C76B1C" w:rsidRDefault="00D4664A" w:rsidP="00D4664A">
                  <w:pPr>
                    <w:pStyle w:val="Default"/>
                    <w:spacing w:before="120"/>
                    <w:rPr>
                      <w:rFonts w:ascii="Asap" w:hAnsi="Asap" w:cstheme="majorHAnsi"/>
                      <w:color w:val="FFFFFF" w:themeColor="background1"/>
                    </w:rPr>
                  </w:pPr>
                  <w:r w:rsidRPr="00C76B1C">
                    <w:rPr>
                      <w:rFonts w:ascii="Asap" w:hAnsi="Asap" w:cstheme="majorHAnsi"/>
                      <w:bCs/>
                      <w:color w:val="FFFFFF" w:themeColor="background1"/>
                    </w:rPr>
                    <w:t xml:space="preserve">DESIRABLE </w:t>
                  </w:r>
                </w:p>
              </w:tc>
            </w:tr>
          </w:tbl>
          <w:p w14:paraId="08DFE20E" w14:textId="08862F9C" w:rsidR="00111553" w:rsidRPr="00C76B1C" w:rsidRDefault="00111553" w:rsidP="00111553">
            <w:pPr>
              <w:pStyle w:val="Default"/>
              <w:spacing w:before="60" w:after="60"/>
              <w:rPr>
                <w:rFonts w:ascii="Asap" w:hAnsi="Asap" w:cstheme="majorHAnsi"/>
                <w:color w:val="3E9824"/>
              </w:rPr>
            </w:pPr>
            <w:r w:rsidRPr="00C76B1C">
              <w:rPr>
                <w:rFonts w:ascii="Asap" w:hAnsi="Asap" w:cstheme="majorHAnsi"/>
                <w:bCs/>
                <w:color w:val="3E9824"/>
              </w:rPr>
              <w:t xml:space="preserve">Qualifications </w:t>
            </w:r>
          </w:p>
        </w:tc>
      </w:tr>
      <w:tr w:rsidR="00111553" w:rsidRPr="00687A85" w14:paraId="04F08088" w14:textId="77777777" w:rsidTr="00D1465B">
        <w:trPr>
          <w:trHeight w:val="812"/>
        </w:trPr>
        <w:tc>
          <w:tcPr>
            <w:tcW w:w="5606" w:type="dxa"/>
            <w:shd w:val="clear" w:color="auto" w:fill="auto"/>
          </w:tcPr>
          <w:p w14:paraId="7ACF3BC3" w14:textId="089F8F1A" w:rsidR="00547DE5" w:rsidRPr="00C76B1C" w:rsidRDefault="6A208C3D" w:rsidP="00547DE5">
            <w:pPr>
              <w:pStyle w:val="Default"/>
              <w:numPr>
                <w:ilvl w:val="0"/>
                <w:numId w:val="3"/>
              </w:numPr>
              <w:spacing w:before="60" w:after="60"/>
              <w:rPr>
                <w:rFonts w:ascii="Asap" w:hAnsi="Asap" w:cstheme="majorHAnsi"/>
                <w:bCs/>
                <w:color w:val="auto"/>
              </w:rPr>
            </w:pPr>
            <w:r w:rsidRPr="00C76B1C">
              <w:rPr>
                <w:rFonts w:ascii="Asap" w:hAnsi="Asap" w:cstheme="majorHAnsi"/>
                <w:color w:val="auto"/>
                <w:lang w:val="en-GB"/>
              </w:rPr>
              <w:t>Educated to GCSE level (including Math and English or recognised equivalent</w:t>
            </w:r>
            <w:r w:rsidR="00547DE5" w:rsidRPr="00C76B1C">
              <w:rPr>
                <w:rFonts w:ascii="Asap" w:hAnsi="Asap" w:cstheme="majorHAnsi"/>
                <w:color w:val="auto"/>
                <w:lang w:val="en-GB"/>
              </w:rPr>
              <w:t xml:space="preserve"> qualification or relevant experience</w:t>
            </w:r>
            <w:r w:rsidRPr="00C76B1C">
              <w:rPr>
                <w:rFonts w:ascii="Asap" w:hAnsi="Asap" w:cstheme="majorHAnsi"/>
                <w:color w:val="auto"/>
                <w:lang w:val="en-GB"/>
              </w:rPr>
              <w:t>)</w:t>
            </w:r>
          </w:p>
        </w:tc>
        <w:tc>
          <w:tcPr>
            <w:tcW w:w="5127" w:type="dxa"/>
            <w:shd w:val="clear" w:color="auto" w:fill="auto"/>
          </w:tcPr>
          <w:p w14:paraId="34824727" w14:textId="1E592529" w:rsidR="00111553" w:rsidRPr="00C76B1C" w:rsidRDefault="004B7498" w:rsidP="004B7498">
            <w:pPr>
              <w:pStyle w:val="Default"/>
              <w:numPr>
                <w:ilvl w:val="0"/>
                <w:numId w:val="3"/>
              </w:numPr>
              <w:spacing w:before="60" w:after="60"/>
              <w:rPr>
                <w:rFonts w:ascii="Asap" w:hAnsi="Asap" w:cstheme="majorHAnsi"/>
                <w:bCs/>
                <w:color w:val="auto"/>
              </w:rPr>
            </w:pPr>
            <w:r w:rsidRPr="00C76B1C">
              <w:rPr>
                <w:rFonts w:ascii="Asap" w:hAnsi="Asap" w:cstheme="majorHAnsi"/>
                <w:bCs/>
                <w:color w:val="auto"/>
              </w:rPr>
              <w:t>A fundraising qualification</w:t>
            </w:r>
          </w:p>
        </w:tc>
      </w:tr>
      <w:tr w:rsidR="00111553" w:rsidRPr="00687A85" w14:paraId="505C9E4E" w14:textId="77777777" w:rsidTr="00D43C18">
        <w:trPr>
          <w:trHeight w:val="341"/>
        </w:trPr>
        <w:tc>
          <w:tcPr>
            <w:tcW w:w="10734" w:type="dxa"/>
            <w:gridSpan w:val="2"/>
            <w:shd w:val="clear" w:color="auto" w:fill="auto"/>
          </w:tcPr>
          <w:p w14:paraId="197FA153" w14:textId="40655530" w:rsidR="00111553" w:rsidRPr="00C76B1C" w:rsidRDefault="00111553" w:rsidP="00111553">
            <w:pPr>
              <w:pStyle w:val="Default"/>
              <w:spacing w:before="60" w:after="60"/>
              <w:rPr>
                <w:rFonts w:ascii="Asap" w:hAnsi="Asap" w:cstheme="majorHAnsi"/>
                <w:bCs/>
                <w:color w:val="3E9824"/>
              </w:rPr>
            </w:pPr>
            <w:r w:rsidRPr="00C76B1C">
              <w:rPr>
                <w:rFonts w:ascii="Asap" w:hAnsi="Asap" w:cstheme="majorHAnsi"/>
                <w:bCs/>
                <w:color w:val="3E9824"/>
              </w:rPr>
              <w:t>Relevant Experience</w:t>
            </w:r>
            <w:r w:rsidR="00ED7E30" w:rsidRPr="00C76B1C">
              <w:rPr>
                <w:rFonts w:ascii="Asap" w:hAnsi="Asap" w:cstheme="majorHAnsi"/>
                <w:bCs/>
                <w:color w:val="3E9824"/>
              </w:rPr>
              <w:t>/Demonstrable transferable skills</w:t>
            </w:r>
          </w:p>
        </w:tc>
      </w:tr>
      <w:tr w:rsidR="00111553" w:rsidRPr="00687A85" w14:paraId="0DC9AD13" w14:textId="77777777" w:rsidTr="00D1465B">
        <w:trPr>
          <w:trHeight w:val="3566"/>
        </w:trPr>
        <w:tc>
          <w:tcPr>
            <w:tcW w:w="5606" w:type="dxa"/>
            <w:shd w:val="clear" w:color="auto" w:fill="auto"/>
          </w:tcPr>
          <w:p w14:paraId="291541A7" w14:textId="77777777" w:rsidR="00E60C1C" w:rsidRPr="00C76B1C" w:rsidRDefault="00E60C1C" w:rsidP="00E60C1C">
            <w:pPr>
              <w:pStyle w:val="Default"/>
              <w:numPr>
                <w:ilvl w:val="0"/>
                <w:numId w:val="1"/>
              </w:numPr>
              <w:rPr>
                <w:rFonts w:ascii="Asap" w:hAnsi="Asap" w:cstheme="majorHAnsi"/>
                <w:color w:val="404040" w:themeColor="text1" w:themeTint="BF"/>
                <w:lang w:val="en-GB"/>
              </w:rPr>
            </w:pPr>
            <w:r w:rsidRPr="00C76B1C">
              <w:rPr>
                <w:rFonts w:ascii="Asap" w:hAnsi="Asap" w:cstheme="majorHAnsi"/>
              </w:rPr>
              <w:t>Track record of managing and developing relationships with individual donors or customers</w:t>
            </w:r>
          </w:p>
          <w:p w14:paraId="2F847C02" w14:textId="77777777" w:rsidR="00E60C1C" w:rsidRPr="00C76B1C" w:rsidRDefault="00E60C1C" w:rsidP="00E60C1C">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Proven track record of identifying, pitching and securing new support </w:t>
            </w:r>
          </w:p>
          <w:p w14:paraId="12A80B65" w14:textId="77777777" w:rsidR="00111553" w:rsidRPr="00C76B1C" w:rsidRDefault="00547DE5" w:rsidP="00547DE5">
            <w:pPr>
              <w:pStyle w:val="Default"/>
              <w:numPr>
                <w:ilvl w:val="0"/>
                <w:numId w:val="1"/>
              </w:numPr>
              <w:rPr>
                <w:rFonts w:ascii="Asap" w:hAnsi="Asap" w:cstheme="majorHAnsi"/>
                <w:color w:val="404040" w:themeColor="text1" w:themeTint="BF"/>
                <w:lang w:val="en-GB"/>
              </w:rPr>
            </w:pPr>
            <w:r w:rsidRPr="00C76B1C">
              <w:rPr>
                <w:rFonts w:ascii="Asap" w:hAnsi="Asap" w:cstheme="majorHAnsi"/>
              </w:rPr>
              <w:t>Experience of developing, delivering and reviewing annual events to meet agreed budgets.</w:t>
            </w:r>
          </w:p>
          <w:p w14:paraId="2FBA24C7" w14:textId="7662D217" w:rsidR="00B60435" w:rsidRPr="00C76B1C" w:rsidRDefault="00B60435" w:rsidP="00547DE5">
            <w:pPr>
              <w:pStyle w:val="Default"/>
              <w:numPr>
                <w:ilvl w:val="0"/>
                <w:numId w:val="1"/>
              </w:numPr>
              <w:rPr>
                <w:rFonts w:ascii="Asap" w:hAnsi="Asap" w:cstheme="majorHAnsi"/>
                <w:color w:val="404040" w:themeColor="text1" w:themeTint="BF"/>
                <w:lang w:val="en-GB"/>
              </w:rPr>
            </w:pPr>
            <w:r w:rsidRPr="00C76B1C">
              <w:rPr>
                <w:rFonts w:ascii="Asap" w:hAnsi="Asap" w:cstheme="majorHAnsi"/>
              </w:rPr>
              <w:t>Experience of presenting to an audience</w:t>
            </w:r>
          </w:p>
        </w:tc>
        <w:tc>
          <w:tcPr>
            <w:tcW w:w="5127" w:type="dxa"/>
            <w:shd w:val="clear" w:color="auto" w:fill="auto"/>
          </w:tcPr>
          <w:p w14:paraId="677AA59A" w14:textId="3B77383E" w:rsidR="00111553" w:rsidRPr="00C76B1C" w:rsidRDefault="00B60435" w:rsidP="00B60435">
            <w:pPr>
              <w:pStyle w:val="Default"/>
              <w:numPr>
                <w:ilvl w:val="0"/>
                <w:numId w:val="1"/>
              </w:numPr>
              <w:spacing w:before="60" w:after="60"/>
              <w:rPr>
                <w:rFonts w:ascii="Asap" w:hAnsi="Asap" w:cstheme="majorHAnsi"/>
                <w:bCs/>
                <w:color w:val="auto"/>
              </w:rPr>
            </w:pPr>
            <w:r w:rsidRPr="00C76B1C">
              <w:rPr>
                <w:rFonts w:ascii="Asap" w:hAnsi="Asap" w:cstheme="majorHAnsi"/>
                <w:bCs/>
                <w:color w:val="auto"/>
              </w:rPr>
              <w:t>Experience of working in a professional fundraising environment</w:t>
            </w:r>
          </w:p>
          <w:p w14:paraId="2FC63E35" w14:textId="77777777" w:rsidR="00B60435" w:rsidRPr="00C76B1C" w:rsidRDefault="00B60435" w:rsidP="00B60435">
            <w:pPr>
              <w:pStyle w:val="Default"/>
              <w:numPr>
                <w:ilvl w:val="0"/>
                <w:numId w:val="1"/>
              </w:numPr>
              <w:rPr>
                <w:rFonts w:ascii="Asap" w:hAnsi="Asap" w:cstheme="majorHAnsi"/>
                <w:color w:val="404040" w:themeColor="text1" w:themeTint="BF"/>
                <w:lang w:val="en-GB"/>
              </w:rPr>
            </w:pPr>
            <w:r w:rsidRPr="00C76B1C">
              <w:rPr>
                <w:rFonts w:ascii="Asap" w:hAnsi="Asap" w:cstheme="majorHAnsi"/>
              </w:rPr>
              <w:t>Experience of using a relationship database to support, inform and report on fundraising and stewardship activity.</w:t>
            </w:r>
          </w:p>
          <w:p w14:paraId="245B676F" w14:textId="67B56BE0" w:rsidR="00B60435" w:rsidRPr="00C76B1C" w:rsidRDefault="00B60435" w:rsidP="00B60435">
            <w:pPr>
              <w:pStyle w:val="Default"/>
              <w:numPr>
                <w:ilvl w:val="0"/>
                <w:numId w:val="1"/>
              </w:numPr>
              <w:rPr>
                <w:rFonts w:ascii="Asap" w:hAnsi="Asap" w:cstheme="majorHAnsi"/>
                <w:color w:val="404040" w:themeColor="text1" w:themeTint="BF"/>
                <w:lang w:val="en-GB"/>
              </w:rPr>
            </w:pPr>
            <w:r w:rsidRPr="00C76B1C">
              <w:rPr>
                <w:rFonts w:ascii="Asap" w:hAnsi="Asap" w:cstheme="majorHAnsi"/>
              </w:rPr>
              <w:t>Experience of providing timely, sensitive and inspiring supporter stewardship communications</w:t>
            </w:r>
          </w:p>
          <w:p w14:paraId="65E11034" w14:textId="6F3B78F3" w:rsidR="00B60435" w:rsidRPr="00C76B1C" w:rsidRDefault="00B60435" w:rsidP="00B60435">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Experience of using digital channels for marketing and stewardship activity </w:t>
            </w:r>
          </w:p>
          <w:p w14:paraId="016018FE" w14:textId="77777777" w:rsidR="00B60435" w:rsidRPr="00C76B1C" w:rsidRDefault="008C5D84" w:rsidP="00D43C18">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Experience of working with </w:t>
            </w:r>
            <w:r w:rsidR="00D43C18" w:rsidRPr="00C76B1C">
              <w:rPr>
                <w:rFonts w:ascii="Asap" w:hAnsi="Asap" w:cstheme="majorHAnsi"/>
              </w:rPr>
              <w:t xml:space="preserve">people and community groups from </w:t>
            </w:r>
            <w:r w:rsidRPr="00C76B1C">
              <w:rPr>
                <w:rFonts w:ascii="Asap" w:hAnsi="Asap" w:cstheme="majorHAnsi"/>
              </w:rPr>
              <w:t>a variety of different backgrounds</w:t>
            </w:r>
          </w:p>
          <w:p w14:paraId="1321ABD4" w14:textId="511E0C47" w:rsidR="004B7498" w:rsidRPr="00C76B1C" w:rsidRDefault="004B7498" w:rsidP="00D43C18">
            <w:pPr>
              <w:pStyle w:val="Default"/>
              <w:numPr>
                <w:ilvl w:val="0"/>
                <w:numId w:val="1"/>
              </w:numPr>
              <w:rPr>
                <w:rFonts w:ascii="Asap" w:hAnsi="Asap" w:cstheme="majorHAnsi"/>
                <w:color w:val="404040" w:themeColor="text1" w:themeTint="BF"/>
                <w:lang w:val="en-GB"/>
              </w:rPr>
            </w:pPr>
            <w:r w:rsidRPr="00C76B1C">
              <w:rPr>
                <w:rFonts w:ascii="Asap" w:hAnsi="Asap" w:cstheme="majorHAnsi"/>
              </w:rPr>
              <w:t>Experience of working with volunteers</w:t>
            </w:r>
          </w:p>
        </w:tc>
      </w:tr>
      <w:tr w:rsidR="00111553" w:rsidRPr="00687A85" w14:paraId="0A2DA551" w14:textId="77777777" w:rsidTr="00D43C18">
        <w:trPr>
          <w:trHeight w:val="404"/>
        </w:trPr>
        <w:tc>
          <w:tcPr>
            <w:tcW w:w="10734" w:type="dxa"/>
            <w:gridSpan w:val="2"/>
            <w:shd w:val="clear" w:color="auto" w:fill="auto"/>
          </w:tcPr>
          <w:p w14:paraId="0D016934" w14:textId="77777777" w:rsidR="00111553" w:rsidRPr="00C76B1C" w:rsidRDefault="00111553" w:rsidP="00111553">
            <w:pPr>
              <w:pStyle w:val="Default"/>
              <w:spacing w:before="60" w:after="60"/>
              <w:rPr>
                <w:rFonts w:ascii="Asap" w:hAnsi="Asap" w:cstheme="majorHAnsi"/>
                <w:bCs/>
                <w:color w:val="3E9824"/>
              </w:rPr>
            </w:pPr>
            <w:r w:rsidRPr="00C76B1C">
              <w:rPr>
                <w:rFonts w:ascii="Asap" w:hAnsi="Asap" w:cstheme="majorHAnsi"/>
                <w:bCs/>
                <w:color w:val="3E9824"/>
              </w:rPr>
              <w:t xml:space="preserve">Key Skills &amp; Abilities </w:t>
            </w:r>
          </w:p>
        </w:tc>
      </w:tr>
      <w:tr w:rsidR="00111553" w:rsidRPr="00687A85" w14:paraId="51D3EF93" w14:textId="77777777" w:rsidTr="004B7498">
        <w:trPr>
          <w:trHeight w:val="80"/>
        </w:trPr>
        <w:tc>
          <w:tcPr>
            <w:tcW w:w="5606" w:type="dxa"/>
            <w:shd w:val="clear" w:color="auto" w:fill="auto"/>
          </w:tcPr>
          <w:p w14:paraId="142BDB76" w14:textId="77777777" w:rsidR="00111553" w:rsidRPr="00C76B1C" w:rsidRDefault="00111553"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Excellent and adaptable communication skills and advanced interpersonal skills</w:t>
            </w:r>
          </w:p>
          <w:p w14:paraId="718EF8D5" w14:textId="77777777" w:rsidR="00111553" w:rsidRPr="00C76B1C" w:rsidRDefault="00111553"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Excellent time management skills</w:t>
            </w:r>
          </w:p>
          <w:p w14:paraId="14ED01B6" w14:textId="77777777" w:rsidR="00111553" w:rsidRPr="00C76B1C" w:rsidRDefault="00111553"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Proactive team player with the ability to persuade, negotiate, influence and motivate others</w:t>
            </w:r>
          </w:p>
          <w:p w14:paraId="6367602F" w14:textId="77777777" w:rsidR="00111553" w:rsidRPr="00C76B1C" w:rsidRDefault="00111553"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Ability to present to a variety of audiences</w:t>
            </w:r>
          </w:p>
          <w:p w14:paraId="0FE1C657" w14:textId="4008C7F4" w:rsidR="00111553" w:rsidRPr="00C76B1C" w:rsidRDefault="00111553"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Proficient IT skills in Word, Excel, </w:t>
            </w:r>
            <w:r w:rsidR="008923EF" w:rsidRPr="00C76B1C">
              <w:rPr>
                <w:rFonts w:ascii="Asap" w:hAnsi="Asap" w:cstheme="majorHAnsi"/>
              </w:rPr>
              <w:t>PowerPoint</w:t>
            </w:r>
            <w:r w:rsidRPr="00C76B1C">
              <w:rPr>
                <w:rFonts w:ascii="Asap" w:hAnsi="Asap" w:cstheme="majorHAnsi"/>
              </w:rPr>
              <w:t>, the internet, databases and social media</w:t>
            </w:r>
          </w:p>
          <w:p w14:paraId="6382B438" w14:textId="2276BE79" w:rsidR="00111553" w:rsidRPr="00C76B1C" w:rsidRDefault="00111553"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Resilience – particularly when faced with setbacks </w:t>
            </w:r>
          </w:p>
          <w:p w14:paraId="491001CF" w14:textId="77777777" w:rsidR="00547DE5" w:rsidRPr="00C76B1C" w:rsidRDefault="00547DE5" w:rsidP="00547DE5">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Self-motivated and committed to achieving targets </w:t>
            </w:r>
          </w:p>
          <w:p w14:paraId="06223AD8" w14:textId="77777777" w:rsidR="00547DE5" w:rsidRPr="00C76B1C" w:rsidRDefault="00547DE5" w:rsidP="00547DE5">
            <w:pPr>
              <w:pStyle w:val="Default"/>
              <w:numPr>
                <w:ilvl w:val="0"/>
                <w:numId w:val="1"/>
              </w:numPr>
              <w:rPr>
                <w:rFonts w:ascii="Asap" w:hAnsi="Asap" w:cstheme="majorHAnsi"/>
                <w:color w:val="404040" w:themeColor="text1" w:themeTint="BF"/>
                <w:lang w:val="en-GB"/>
              </w:rPr>
            </w:pPr>
            <w:r w:rsidRPr="00C76B1C">
              <w:rPr>
                <w:rFonts w:ascii="Asap" w:hAnsi="Asap" w:cstheme="majorHAnsi"/>
              </w:rPr>
              <w:t>Ability to listen and act on feedback</w:t>
            </w:r>
          </w:p>
          <w:p w14:paraId="6A381F5F" w14:textId="77777777" w:rsidR="00547DE5" w:rsidRPr="00C76B1C" w:rsidRDefault="00547DE5" w:rsidP="00547DE5">
            <w:pPr>
              <w:pStyle w:val="Default"/>
              <w:numPr>
                <w:ilvl w:val="0"/>
                <w:numId w:val="1"/>
              </w:numPr>
              <w:rPr>
                <w:rFonts w:ascii="Asap" w:hAnsi="Asap" w:cstheme="majorHAnsi"/>
                <w:color w:val="404040" w:themeColor="text1" w:themeTint="BF"/>
                <w:lang w:val="en-GB"/>
              </w:rPr>
            </w:pPr>
            <w:r w:rsidRPr="00C76B1C">
              <w:rPr>
                <w:rFonts w:ascii="Asap" w:hAnsi="Asap" w:cstheme="majorHAnsi"/>
              </w:rPr>
              <w:t>Ability to produce reports, spreadsheets and briefings</w:t>
            </w:r>
          </w:p>
          <w:p w14:paraId="0618747B" w14:textId="77777777" w:rsidR="00547DE5" w:rsidRPr="00C76B1C" w:rsidRDefault="00547DE5" w:rsidP="00547DE5">
            <w:pPr>
              <w:pStyle w:val="Default"/>
              <w:numPr>
                <w:ilvl w:val="0"/>
                <w:numId w:val="1"/>
              </w:numPr>
              <w:rPr>
                <w:rFonts w:ascii="Asap" w:hAnsi="Asap" w:cstheme="majorHAnsi"/>
                <w:color w:val="404040" w:themeColor="text1" w:themeTint="BF"/>
                <w:lang w:val="en-GB"/>
              </w:rPr>
            </w:pPr>
            <w:r w:rsidRPr="00C76B1C">
              <w:rPr>
                <w:rFonts w:ascii="Asap" w:hAnsi="Asap" w:cstheme="majorHAnsi"/>
              </w:rPr>
              <w:lastRenderedPageBreak/>
              <w:t>Attention to detail/accuracy</w:t>
            </w:r>
          </w:p>
          <w:p w14:paraId="7339348C" w14:textId="77777777" w:rsidR="00547DE5" w:rsidRPr="00C76B1C" w:rsidRDefault="00547DE5" w:rsidP="00547DE5">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Team player and can-do attitude </w:t>
            </w:r>
          </w:p>
          <w:p w14:paraId="2848C686" w14:textId="6083E818" w:rsidR="004B7498" w:rsidRPr="00C76B1C" w:rsidRDefault="00547DE5" w:rsidP="004B7498">
            <w:pPr>
              <w:pStyle w:val="Default"/>
              <w:numPr>
                <w:ilvl w:val="0"/>
                <w:numId w:val="1"/>
              </w:numPr>
              <w:rPr>
                <w:rFonts w:ascii="Asap" w:hAnsi="Asap" w:cstheme="majorHAnsi"/>
                <w:color w:val="404040" w:themeColor="text1" w:themeTint="BF"/>
                <w:lang w:val="en-GB"/>
              </w:rPr>
            </w:pPr>
            <w:r w:rsidRPr="00C76B1C">
              <w:rPr>
                <w:rFonts w:ascii="Asap" w:hAnsi="Asap" w:cstheme="majorHAnsi"/>
              </w:rPr>
              <w:t xml:space="preserve">Ability to work independently with limited supervision and </w:t>
            </w:r>
            <w:proofErr w:type="spellStart"/>
            <w:r w:rsidRPr="00C76B1C">
              <w:rPr>
                <w:rFonts w:ascii="Asap" w:hAnsi="Asap" w:cstheme="majorHAnsi"/>
              </w:rPr>
              <w:t>prioritise</w:t>
            </w:r>
            <w:proofErr w:type="spellEnd"/>
            <w:r w:rsidRPr="00C76B1C">
              <w:rPr>
                <w:rFonts w:ascii="Asap" w:hAnsi="Asap" w:cstheme="majorHAnsi"/>
              </w:rPr>
              <w:t xml:space="preserve"> effectively. </w:t>
            </w:r>
          </w:p>
        </w:tc>
        <w:tc>
          <w:tcPr>
            <w:tcW w:w="5127" w:type="dxa"/>
            <w:shd w:val="clear" w:color="auto" w:fill="auto"/>
          </w:tcPr>
          <w:p w14:paraId="56B7520F" w14:textId="77777777" w:rsidR="00111553" w:rsidRPr="00C76B1C" w:rsidRDefault="00111553" w:rsidP="00547DE5">
            <w:pPr>
              <w:pStyle w:val="Default"/>
              <w:rPr>
                <w:rFonts w:ascii="Asap" w:hAnsi="Asap" w:cstheme="majorHAnsi"/>
                <w:bCs/>
                <w:color w:val="3E9824"/>
              </w:rPr>
            </w:pPr>
          </w:p>
        </w:tc>
      </w:tr>
      <w:tr w:rsidR="00111553" w:rsidRPr="00687A85" w14:paraId="2F517A0C" w14:textId="77777777" w:rsidTr="00D43C18">
        <w:trPr>
          <w:trHeight w:val="346"/>
        </w:trPr>
        <w:tc>
          <w:tcPr>
            <w:tcW w:w="10734" w:type="dxa"/>
            <w:gridSpan w:val="2"/>
            <w:shd w:val="clear" w:color="auto" w:fill="auto"/>
          </w:tcPr>
          <w:p w14:paraId="4A9ACA58" w14:textId="77777777" w:rsidR="00111553" w:rsidRPr="00687A85" w:rsidRDefault="00111553" w:rsidP="00111553">
            <w:pPr>
              <w:pStyle w:val="Default"/>
              <w:spacing w:before="60" w:after="60"/>
              <w:rPr>
                <w:rFonts w:asciiTheme="majorHAnsi" w:hAnsiTheme="majorHAnsi" w:cstheme="majorHAnsi"/>
              </w:rPr>
            </w:pPr>
            <w:r w:rsidRPr="00687A85">
              <w:rPr>
                <w:rFonts w:asciiTheme="majorHAnsi" w:hAnsiTheme="majorHAnsi" w:cstheme="majorHAnsi"/>
                <w:bCs/>
                <w:color w:val="3E9824"/>
              </w:rPr>
              <w:t>Other</w:t>
            </w:r>
          </w:p>
        </w:tc>
      </w:tr>
      <w:tr w:rsidR="00111553" w:rsidRPr="00687A85" w14:paraId="6C0D9CA0" w14:textId="77777777" w:rsidTr="00D43C18">
        <w:trPr>
          <w:trHeight w:val="1760"/>
        </w:trPr>
        <w:tc>
          <w:tcPr>
            <w:tcW w:w="10734" w:type="dxa"/>
            <w:gridSpan w:val="2"/>
            <w:shd w:val="clear" w:color="auto" w:fill="auto"/>
          </w:tcPr>
          <w:p w14:paraId="120126AE" w14:textId="2BDC33E6" w:rsidR="00111553" w:rsidRPr="00C76B1C" w:rsidRDefault="00111553" w:rsidP="00BB2EA1">
            <w:pPr>
              <w:pStyle w:val="Default"/>
              <w:numPr>
                <w:ilvl w:val="0"/>
                <w:numId w:val="1"/>
              </w:numPr>
              <w:rPr>
                <w:rFonts w:ascii="Asap" w:hAnsi="Asap" w:cstheme="majorHAnsi"/>
                <w:color w:val="404040" w:themeColor="text1" w:themeTint="BF"/>
                <w:lang w:val="en-GB"/>
              </w:rPr>
            </w:pPr>
            <w:r w:rsidRPr="00C76B1C">
              <w:rPr>
                <w:rFonts w:ascii="Asap" w:hAnsi="Asap" w:cstheme="majorHAnsi"/>
              </w:rPr>
              <w:t>Commitment to personal and professional development</w:t>
            </w:r>
          </w:p>
          <w:p w14:paraId="39BFC3F0" w14:textId="0C23885E" w:rsidR="00111553" w:rsidRPr="00C76B1C" w:rsidRDefault="00111553" w:rsidP="00BB2EA1">
            <w:pPr>
              <w:pStyle w:val="Default"/>
              <w:numPr>
                <w:ilvl w:val="0"/>
                <w:numId w:val="1"/>
              </w:numPr>
              <w:rPr>
                <w:rFonts w:ascii="Asap" w:hAnsi="Asap" w:cstheme="majorHAnsi"/>
                <w:color w:val="auto"/>
                <w:lang w:val="en-GB"/>
              </w:rPr>
            </w:pPr>
            <w:r w:rsidRPr="00C76B1C">
              <w:rPr>
                <w:rFonts w:ascii="Asap" w:hAnsi="Asap" w:cstheme="majorHAnsi"/>
              </w:rPr>
              <w:t xml:space="preserve">An understanding of and demonstrable commitment to the hospice’s values of caring, compassionate and committed, </w:t>
            </w:r>
            <w:r w:rsidRPr="00C76B1C">
              <w:rPr>
                <w:rFonts w:ascii="Asap" w:hAnsi="Asap" w:cstheme="majorHAnsi"/>
                <w:color w:val="auto"/>
              </w:rPr>
              <w:t xml:space="preserve">as a framework for decisions, actions and </w:t>
            </w:r>
            <w:proofErr w:type="spellStart"/>
            <w:r w:rsidRPr="00C76B1C">
              <w:rPr>
                <w:rFonts w:ascii="Asap" w:hAnsi="Asap" w:cstheme="majorHAnsi"/>
                <w:color w:val="auto"/>
              </w:rPr>
              <w:t>behaviours</w:t>
            </w:r>
            <w:proofErr w:type="spellEnd"/>
            <w:r w:rsidRPr="00C76B1C">
              <w:rPr>
                <w:rFonts w:ascii="Asap" w:hAnsi="Asap" w:cstheme="majorHAnsi"/>
                <w:color w:val="auto"/>
              </w:rPr>
              <w:t xml:space="preserve">. </w:t>
            </w:r>
          </w:p>
          <w:p w14:paraId="4A333106" w14:textId="5D9AF744" w:rsidR="00111553" w:rsidRPr="00C76B1C" w:rsidRDefault="00111553" w:rsidP="00BB2EA1">
            <w:pPr>
              <w:pStyle w:val="Default"/>
              <w:numPr>
                <w:ilvl w:val="0"/>
                <w:numId w:val="1"/>
              </w:numPr>
              <w:rPr>
                <w:rFonts w:ascii="Asap" w:hAnsi="Asap" w:cstheme="majorHAnsi"/>
                <w:color w:val="auto"/>
                <w:lang w:val="en-GB"/>
              </w:rPr>
            </w:pPr>
            <w:r w:rsidRPr="00C76B1C">
              <w:rPr>
                <w:rFonts w:ascii="Asap" w:hAnsi="Asap" w:cstheme="majorHAnsi"/>
                <w:color w:val="auto"/>
                <w:lang w:val="en-GB"/>
              </w:rPr>
              <w:t xml:space="preserve">Understanding and commitment to the aims of Equality, Diversity and Inclusion </w:t>
            </w:r>
          </w:p>
          <w:p w14:paraId="1D0CD4D4" w14:textId="0E156689" w:rsidR="00111553" w:rsidRPr="00C76B1C" w:rsidRDefault="00111553" w:rsidP="00BB2EA1">
            <w:pPr>
              <w:pStyle w:val="Default"/>
              <w:numPr>
                <w:ilvl w:val="0"/>
                <w:numId w:val="1"/>
              </w:numPr>
              <w:rPr>
                <w:rFonts w:ascii="Asap" w:hAnsi="Asap" w:cstheme="majorHAnsi"/>
                <w:color w:val="auto"/>
                <w:lang w:val="en-GB"/>
              </w:rPr>
            </w:pPr>
            <w:r w:rsidRPr="00C76B1C">
              <w:rPr>
                <w:rFonts w:ascii="Asap" w:hAnsi="Asap" w:cstheme="majorHAnsi"/>
                <w:color w:val="auto"/>
                <w:lang w:val="en-GB"/>
              </w:rPr>
              <w:t xml:space="preserve">Appreciation of confidentiality </w:t>
            </w:r>
          </w:p>
          <w:p w14:paraId="041FF5F7" w14:textId="0D7F7127" w:rsidR="00111553" w:rsidRPr="00C76B1C" w:rsidRDefault="00111553" w:rsidP="00BB2EA1">
            <w:pPr>
              <w:pStyle w:val="Default"/>
              <w:numPr>
                <w:ilvl w:val="0"/>
                <w:numId w:val="1"/>
              </w:numPr>
              <w:rPr>
                <w:rFonts w:ascii="Asap" w:hAnsi="Asap" w:cstheme="majorHAnsi"/>
                <w:color w:val="auto"/>
                <w:lang w:val="en-GB"/>
              </w:rPr>
            </w:pPr>
            <w:r w:rsidRPr="00C76B1C">
              <w:rPr>
                <w:rFonts w:ascii="Asap" w:hAnsi="Asap" w:cstheme="majorHAnsi"/>
                <w:color w:val="auto"/>
                <w:lang w:val="en-GB"/>
              </w:rPr>
              <w:t>Full valid driving licence/use of own vehicle and able to travel across Central Lancashire, as required</w:t>
            </w:r>
          </w:p>
          <w:p w14:paraId="63C3DD4C" w14:textId="1F9E9995" w:rsidR="00111553" w:rsidRPr="00687A85" w:rsidRDefault="00547DE5" w:rsidP="00547DE5">
            <w:pPr>
              <w:pStyle w:val="Default"/>
              <w:numPr>
                <w:ilvl w:val="0"/>
                <w:numId w:val="1"/>
              </w:numPr>
              <w:spacing w:before="60" w:after="60"/>
              <w:rPr>
                <w:rFonts w:asciiTheme="majorHAnsi" w:hAnsiTheme="majorHAnsi" w:cstheme="majorHAnsi"/>
                <w:color w:val="auto"/>
              </w:rPr>
            </w:pPr>
            <w:r w:rsidRPr="00C76B1C">
              <w:rPr>
                <w:rFonts w:ascii="Asap" w:hAnsi="Asap" w:cstheme="majorHAnsi"/>
                <w:color w:val="auto"/>
              </w:rPr>
              <w:t>Willingness to work flexibly on a regular basis to support events – e.g. evenings and weekends</w:t>
            </w:r>
          </w:p>
        </w:tc>
      </w:tr>
    </w:tbl>
    <w:p w14:paraId="39E1A2E7" w14:textId="2B7F0B1A" w:rsidR="00D4664A" w:rsidRPr="00687A85" w:rsidRDefault="00D4664A" w:rsidP="00D1465B">
      <w:pPr>
        <w:rPr>
          <w:rFonts w:asciiTheme="majorHAnsi" w:hAnsiTheme="majorHAnsi" w:cstheme="majorHAnsi"/>
          <w:b/>
          <w:color w:val="89BA2B"/>
        </w:rPr>
      </w:pPr>
    </w:p>
    <w:sectPr w:rsidR="00D4664A" w:rsidRPr="00687A85" w:rsidSect="00126510">
      <w:footerReference w:type="even" r:id="rId13"/>
      <w:footerReference w:type="defaul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875B0" w14:textId="77777777" w:rsidR="000D57AF" w:rsidRDefault="000D57AF" w:rsidP="00012B96">
      <w:r>
        <w:separator/>
      </w:r>
    </w:p>
  </w:endnote>
  <w:endnote w:type="continuationSeparator" w:id="0">
    <w:p w14:paraId="42FED296" w14:textId="77777777" w:rsidR="000D57AF" w:rsidRDefault="000D57AF"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sap">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90C" w14:textId="77777777" w:rsidR="00DA5AD7" w:rsidRDefault="00C76B1C">
    <w:pPr>
      <w:pStyle w:val="Footer"/>
    </w:pPr>
    <w:sdt>
      <w:sdtPr>
        <w:id w:val="969400743"/>
        <w:placeholder>
          <w:docPart w:val="A62F8A640FB7FF4684B89BE89B10D803"/>
        </w:placeholder>
        <w:temporary/>
        <w:showingPlcHdr/>
      </w:sdtPr>
      <w:sdtEndPr/>
      <w:sdtContent>
        <w:r w:rsidR="00DA5AD7">
          <w:t>[Type text]</w:t>
        </w:r>
      </w:sdtContent>
    </w:sdt>
    <w:r w:rsidR="00DA5AD7">
      <w:ptab w:relativeTo="margin" w:alignment="center" w:leader="none"/>
    </w:r>
    <w:sdt>
      <w:sdtPr>
        <w:id w:val="969400748"/>
        <w:placeholder>
          <w:docPart w:val="02C6E13B40F682458F9AD6B8884836CA"/>
        </w:placeholder>
        <w:temporary/>
        <w:showingPlcHdr/>
      </w:sdtPr>
      <w:sdtEndPr/>
      <w:sdtContent>
        <w:r w:rsidR="00DA5AD7">
          <w:t>[Type text]</w:t>
        </w:r>
      </w:sdtContent>
    </w:sdt>
    <w:r w:rsidR="00DA5AD7">
      <w:ptab w:relativeTo="margin" w:alignment="right" w:leader="none"/>
    </w:r>
    <w:sdt>
      <w:sdtPr>
        <w:id w:val="969400753"/>
        <w:placeholder>
          <w:docPart w:val="D8C8423E85B81E4C802A6F51720B3AFB"/>
        </w:placeholder>
        <w:temporary/>
        <w:showingPlcHdr/>
      </w:sdtPr>
      <w:sdtEnd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16DA" w14:textId="558DDA9D" w:rsidR="00DA5AD7" w:rsidRPr="00946B3F" w:rsidRDefault="00DA5AD7" w:rsidP="00946B3F">
    <w:pPr>
      <w:pStyle w:val="Footer"/>
      <w:jc w:val="center"/>
      <w:rPr>
        <w:rFonts w:ascii="Asap" w:hAnsi="Asap"/>
        <w:color w:val="808080" w:themeColor="background1" w:themeShade="80"/>
        <w:sz w:val="18"/>
        <w:szCs w:val="18"/>
      </w:rPr>
    </w:pPr>
    <w:r w:rsidRPr="00E24107">
      <w:rPr>
        <w:rFonts w:ascii="Asap" w:hAnsi="Asap"/>
        <w:color w:val="808080" w:themeColor="background1" w:themeShade="80"/>
        <w:sz w:val="18"/>
        <w:szCs w:val="18"/>
      </w:rPr>
      <w:tab/>
    </w:r>
    <w:r>
      <w:rPr>
        <w:noProof/>
        <w:lang w:val="en-US"/>
      </w:rPr>
      <w:drawing>
        <wp:anchor distT="0" distB="0" distL="114300" distR="114300" simplePos="0" relativeHeight="251659776"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C6809" w14:textId="77777777" w:rsidR="000D57AF" w:rsidRDefault="000D57AF" w:rsidP="00012B96">
      <w:r>
        <w:separator/>
      </w:r>
    </w:p>
  </w:footnote>
  <w:footnote w:type="continuationSeparator" w:id="0">
    <w:p w14:paraId="74406598" w14:textId="77777777" w:rsidR="000D57AF" w:rsidRDefault="000D57AF"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D0673"/>
    <w:multiLevelType w:val="hybridMultilevel"/>
    <w:tmpl w:val="33E4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B4B2D"/>
    <w:multiLevelType w:val="hybridMultilevel"/>
    <w:tmpl w:val="049874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8714B9E"/>
    <w:multiLevelType w:val="hybridMultilevel"/>
    <w:tmpl w:val="E18E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350354">
    <w:abstractNumId w:val="2"/>
  </w:num>
  <w:num w:numId="2" w16cid:durableId="417678681">
    <w:abstractNumId w:val="1"/>
  </w:num>
  <w:num w:numId="3" w16cid:durableId="18122887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30AE6"/>
    <w:rsid w:val="00036E51"/>
    <w:rsid w:val="00062293"/>
    <w:rsid w:val="000722BC"/>
    <w:rsid w:val="0009183F"/>
    <w:rsid w:val="000C7E7E"/>
    <w:rsid w:val="000D57AF"/>
    <w:rsid w:val="000E33BD"/>
    <w:rsid w:val="00111553"/>
    <w:rsid w:val="00126510"/>
    <w:rsid w:val="00167F2B"/>
    <w:rsid w:val="001743B0"/>
    <w:rsid w:val="0018547E"/>
    <w:rsid w:val="001A068F"/>
    <w:rsid w:val="001A1719"/>
    <w:rsid w:val="001C2B85"/>
    <w:rsid w:val="001D46DF"/>
    <w:rsid w:val="00211ED9"/>
    <w:rsid w:val="0021531E"/>
    <w:rsid w:val="002171ED"/>
    <w:rsid w:val="002279DA"/>
    <w:rsid w:val="00234AEF"/>
    <w:rsid w:val="00257073"/>
    <w:rsid w:val="002825F8"/>
    <w:rsid w:val="0030001D"/>
    <w:rsid w:val="00302B88"/>
    <w:rsid w:val="00310003"/>
    <w:rsid w:val="003200A6"/>
    <w:rsid w:val="003310C9"/>
    <w:rsid w:val="00341691"/>
    <w:rsid w:val="00362B7F"/>
    <w:rsid w:val="003759F8"/>
    <w:rsid w:val="003B58C1"/>
    <w:rsid w:val="003C5ADC"/>
    <w:rsid w:val="0041393D"/>
    <w:rsid w:val="004233E5"/>
    <w:rsid w:val="00482B25"/>
    <w:rsid w:val="00485DF0"/>
    <w:rsid w:val="004875EC"/>
    <w:rsid w:val="00495C13"/>
    <w:rsid w:val="004A416B"/>
    <w:rsid w:val="004B7498"/>
    <w:rsid w:val="004D7EBE"/>
    <w:rsid w:val="004E425F"/>
    <w:rsid w:val="004F50E5"/>
    <w:rsid w:val="00502303"/>
    <w:rsid w:val="005366AF"/>
    <w:rsid w:val="005429CA"/>
    <w:rsid w:val="0054692A"/>
    <w:rsid w:val="00547DE5"/>
    <w:rsid w:val="00584B6F"/>
    <w:rsid w:val="005A0BC5"/>
    <w:rsid w:val="005A58C4"/>
    <w:rsid w:val="005D3614"/>
    <w:rsid w:val="00641145"/>
    <w:rsid w:val="00660551"/>
    <w:rsid w:val="00664DA2"/>
    <w:rsid w:val="00672DBA"/>
    <w:rsid w:val="006839D6"/>
    <w:rsid w:val="00686FF7"/>
    <w:rsid w:val="00687A85"/>
    <w:rsid w:val="006915D0"/>
    <w:rsid w:val="006A153F"/>
    <w:rsid w:val="006A39FD"/>
    <w:rsid w:val="00760769"/>
    <w:rsid w:val="0078132F"/>
    <w:rsid w:val="00784172"/>
    <w:rsid w:val="00786B2F"/>
    <w:rsid w:val="007B2718"/>
    <w:rsid w:val="007F1734"/>
    <w:rsid w:val="007F3973"/>
    <w:rsid w:val="00845200"/>
    <w:rsid w:val="0086613C"/>
    <w:rsid w:val="00872AFE"/>
    <w:rsid w:val="00881648"/>
    <w:rsid w:val="00882476"/>
    <w:rsid w:val="008923EF"/>
    <w:rsid w:val="008A0775"/>
    <w:rsid w:val="008A6A1E"/>
    <w:rsid w:val="008C0A5F"/>
    <w:rsid w:val="008C2E55"/>
    <w:rsid w:val="008C40AE"/>
    <w:rsid w:val="008C5D84"/>
    <w:rsid w:val="00901A37"/>
    <w:rsid w:val="009041D5"/>
    <w:rsid w:val="00904C07"/>
    <w:rsid w:val="00940BE7"/>
    <w:rsid w:val="00946B3F"/>
    <w:rsid w:val="00960CDD"/>
    <w:rsid w:val="00964194"/>
    <w:rsid w:val="009B2148"/>
    <w:rsid w:val="009B2E48"/>
    <w:rsid w:val="00A03BE6"/>
    <w:rsid w:val="00A06CA9"/>
    <w:rsid w:val="00A24094"/>
    <w:rsid w:val="00A42101"/>
    <w:rsid w:val="00A60059"/>
    <w:rsid w:val="00A667BA"/>
    <w:rsid w:val="00A7444D"/>
    <w:rsid w:val="00A76108"/>
    <w:rsid w:val="00AD2B04"/>
    <w:rsid w:val="00AE0D57"/>
    <w:rsid w:val="00AF4C41"/>
    <w:rsid w:val="00AF6CD0"/>
    <w:rsid w:val="00AF7786"/>
    <w:rsid w:val="00B051E4"/>
    <w:rsid w:val="00B449E3"/>
    <w:rsid w:val="00B60435"/>
    <w:rsid w:val="00BB2EA1"/>
    <w:rsid w:val="00BB348D"/>
    <w:rsid w:val="00BC6BF8"/>
    <w:rsid w:val="00BF4F05"/>
    <w:rsid w:val="00C40811"/>
    <w:rsid w:val="00C76B1C"/>
    <w:rsid w:val="00CD0626"/>
    <w:rsid w:val="00CE4017"/>
    <w:rsid w:val="00D1465B"/>
    <w:rsid w:val="00D43C18"/>
    <w:rsid w:val="00D4664A"/>
    <w:rsid w:val="00D97ED7"/>
    <w:rsid w:val="00DA3612"/>
    <w:rsid w:val="00DA447F"/>
    <w:rsid w:val="00DA5AD7"/>
    <w:rsid w:val="00DB27BC"/>
    <w:rsid w:val="00DC53C9"/>
    <w:rsid w:val="00DE5826"/>
    <w:rsid w:val="00DF371A"/>
    <w:rsid w:val="00E24107"/>
    <w:rsid w:val="00E25975"/>
    <w:rsid w:val="00E471AC"/>
    <w:rsid w:val="00E60C1C"/>
    <w:rsid w:val="00E6173C"/>
    <w:rsid w:val="00E710AE"/>
    <w:rsid w:val="00E95743"/>
    <w:rsid w:val="00EA2872"/>
    <w:rsid w:val="00EB28A3"/>
    <w:rsid w:val="00ED3415"/>
    <w:rsid w:val="00ED7E30"/>
    <w:rsid w:val="00F10774"/>
    <w:rsid w:val="00F314BC"/>
    <w:rsid w:val="00F32725"/>
    <w:rsid w:val="00F66FBC"/>
    <w:rsid w:val="00F749AD"/>
    <w:rsid w:val="00F86BEF"/>
    <w:rsid w:val="00FC2CF1"/>
    <w:rsid w:val="00FF07E1"/>
    <w:rsid w:val="00FF606A"/>
    <w:rsid w:val="01FB20F1"/>
    <w:rsid w:val="02940D84"/>
    <w:rsid w:val="03617A65"/>
    <w:rsid w:val="037989FD"/>
    <w:rsid w:val="0398C3F1"/>
    <w:rsid w:val="067E22C5"/>
    <w:rsid w:val="071570B6"/>
    <w:rsid w:val="075610FF"/>
    <w:rsid w:val="0769F832"/>
    <w:rsid w:val="0828B377"/>
    <w:rsid w:val="0AA7D542"/>
    <w:rsid w:val="0E2323A7"/>
    <w:rsid w:val="107F0830"/>
    <w:rsid w:val="1376856A"/>
    <w:rsid w:val="13F3FDCE"/>
    <w:rsid w:val="140EBDF5"/>
    <w:rsid w:val="142F52DD"/>
    <w:rsid w:val="14D9D7D0"/>
    <w:rsid w:val="14E247D4"/>
    <w:rsid w:val="17476308"/>
    <w:rsid w:val="1AA681E7"/>
    <w:rsid w:val="1B7E6589"/>
    <w:rsid w:val="1BE24FD2"/>
    <w:rsid w:val="1C41AF0A"/>
    <w:rsid w:val="1C425248"/>
    <w:rsid w:val="1FD8B36B"/>
    <w:rsid w:val="20634EEC"/>
    <w:rsid w:val="21EDB1A5"/>
    <w:rsid w:val="21FF1F4D"/>
    <w:rsid w:val="222FECFB"/>
    <w:rsid w:val="244D642D"/>
    <w:rsid w:val="248EB2A1"/>
    <w:rsid w:val="294A142C"/>
    <w:rsid w:val="2A1D3D09"/>
    <w:rsid w:val="2D9F7BF8"/>
    <w:rsid w:val="2E04D8BF"/>
    <w:rsid w:val="2E1C6C8A"/>
    <w:rsid w:val="2E87F294"/>
    <w:rsid w:val="30A41258"/>
    <w:rsid w:val="35E77FAE"/>
    <w:rsid w:val="36B58F9A"/>
    <w:rsid w:val="36D04A93"/>
    <w:rsid w:val="36F3CD66"/>
    <w:rsid w:val="37D27B3E"/>
    <w:rsid w:val="3BAB5831"/>
    <w:rsid w:val="3E2C3760"/>
    <w:rsid w:val="3EE504D3"/>
    <w:rsid w:val="3FB6D483"/>
    <w:rsid w:val="3FC807C1"/>
    <w:rsid w:val="406AC96D"/>
    <w:rsid w:val="40C6D2DA"/>
    <w:rsid w:val="42DB60DA"/>
    <w:rsid w:val="43A48EC3"/>
    <w:rsid w:val="461FF1E8"/>
    <w:rsid w:val="46A78F3C"/>
    <w:rsid w:val="46DB81E2"/>
    <w:rsid w:val="46EFF0D9"/>
    <w:rsid w:val="472D1943"/>
    <w:rsid w:val="472DA10B"/>
    <w:rsid w:val="497FAA0C"/>
    <w:rsid w:val="4981DFB3"/>
    <w:rsid w:val="49884ED2"/>
    <w:rsid w:val="4ADF507D"/>
    <w:rsid w:val="4D6FEA88"/>
    <w:rsid w:val="4F74190D"/>
    <w:rsid w:val="5085BE27"/>
    <w:rsid w:val="53AB22DB"/>
    <w:rsid w:val="53B8FE8B"/>
    <w:rsid w:val="53D8574B"/>
    <w:rsid w:val="59033F4F"/>
    <w:rsid w:val="5A3133F4"/>
    <w:rsid w:val="5A354533"/>
    <w:rsid w:val="5A7948E7"/>
    <w:rsid w:val="5AC0E34E"/>
    <w:rsid w:val="5CFCA1C1"/>
    <w:rsid w:val="5CFFA6B9"/>
    <w:rsid w:val="5FB4DC79"/>
    <w:rsid w:val="5FF3D483"/>
    <w:rsid w:val="622CD06F"/>
    <w:rsid w:val="635F677A"/>
    <w:rsid w:val="64CFEA6C"/>
    <w:rsid w:val="65758F62"/>
    <w:rsid w:val="6649EDAA"/>
    <w:rsid w:val="67115FC3"/>
    <w:rsid w:val="675827B2"/>
    <w:rsid w:val="67E5BE0B"/>
    <w:rsid w:val="6A208C3D"/>
    <w:rsid w:val="6A3D7299"/>
    <w:rsid w:val="6BBBCE1A"/>
    <w:rsid w:val="6C06BAAF"/>
    <w:rsid w:val="6F3E5B71"/>
    <w:rsid w:val="7038C292"/>
    <w:rsid w:val="732870B2"/>
    <w:rsid w:val="74B71876"/>
    <w:rsid w:val="753F0517"/>
    <w:rsid w:val="781E4DB3"/>
    <w:rsid w:val="783D3049"/>
    <w:rsid w:val="787E3F7F"/>
    <w:rsid w:val="7C0492C1"/>
    <w:rsid w:val="7D2BA3B0"/>
    <w:rsid w:val="7DA9ED8E"/>
    <w:rsid w:val="7DC315EB"/>
    <w:rsid w:val="7E3418D5"/>
    <w:rsid w:val="7E573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56EE0F8C-6980-B34D-AF91-E332F5C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C40811"/>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408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11604619">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sap">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062DEB"/>
    <w:rsid w:val="001D1E82"/>
    <w:rsid w:val="0050129E"/>
    <w:rsid w:val="005A58C4"/>
    <w:rsid w:val="005D3614"/>
    <w:rsid w:val="006A39FD"/>
    <w:rsid w:val="0078132F"/>
    <w:rsid w:val="007E0BA6"/>
    <w:rsid w:val="00882476"/>
    <w:rsid w:val="008C0A5F"/>
    <w:rsid w:val="009B2E48"/>
    <w:rsid w:val="00AB3E0B"/>
    <w:rsid w:val="00CA05CD"/>
    <w:rsid w:val="00DC53C9"/>
    <w:rsid w:val="00E24824"/>
    <w:rsid w:val="00F32725"/>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53961FB65844A85D6F73AA3BF0272" ma:contentTypeVersion="13" ma:contentTypeDescription="Create a new document." ma:contentTypeScope="" ma:versionID="e20fa3f7595866ff071da420ab03f171">
  <xsd:schema xmlns:xsd="http://www.w3.org/2001/XMLSchema" xmlns:xs="http://www.w3.org/2001/XMLSchema" xmlns:p="http://schemas.microsoft.com/office/2006/metadata/properties" xmlns:ns2="8165facc-58d2-428d-ae3d-da0b39eb331b" xmlns:ns3="9c1b6359-3179-438e-a60f-b642cf3c53e9" targetNamespace="http://schemas.microsoft.com/office/2006/metadata/properties" ma:root="true" ma:fieldsID="483aee9ebbf295414812a22fb19aa61a" ns2:_="" ns3:_="">
    <xsd:import namespace="8165facc-58d2-428d-ae3d-da0b39eb331b"/>
    <xsd:import namespace="9c1b6359-3179-438e-a60f-b642cf3c5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5facc-58d2-428d-ae3d-da0b39eb3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3545d4-b4c4-4417-9476-3e9303e936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b6359-3179-438e-a60f-b642cf3c53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92db66-4c8e-4dbf-ad3a-70db7b557447}" ma:internalName="TaxCatchAll" ma:showField="CatchAllData" ma:web="9c1b6359-3179-438e-a60f-b642cf3c5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65facc-58d2-428d-ae3d-da0b39eb331b">
      <Terms xmlns="http://schemas.microsoft.com/office/infopath/2007/PartnerControls"/>
    </lcf76f155ced4ddcb4097134ff3c332f>
    <TaxCatchAll xmlns="9c1b6359-3179-438e-a60f-b642cf3c53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9C766C4-EC5B-444B-84CB-68A11BDFD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5facc-58d2-428d-ae3d-da0b39eb331b"/>
    <ds:schemaRef ds:uri="9c1b6359-3179-438e-a60f-b642cf3c5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EAB5C-94C8-4BA7-BA44-1F4695B843B3}">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8165facc-58d2-428d-ae3d-da0b39eb331b"/>
    <ds:schemaRef ds:uri="http://schemas.openxmlformats.org/package/2006/metadata/core-properties"/>
    <ds:schemaRef ds:uri="9c1b6359-3179-438e-a60f-b642cf3c53e9"/>
    <ds:schemaRef ds:uri="http://www.w3.org/XML/1998/namespace"/>
  </ds:schemaRefs>
</ds:datastoreItem>
</file>

<file path=customXml/itemProps3.xml><?xml version="1.0" encoding="utf-8"?>
<ds:datastoreItem xmlns:ds="http://schemas.openxmlformats.org/officeDocument/2006/customXml" ds:itemID="{9E11DCC1-0D5E-4A2A-B6EE-5AD9363D7C32}">
  <ds:schemaRefs>
    <ds:schemaRef ds:uri="http://schemas.microsoft.com/sharepoint/v3/contenttype/forms"/>
  </ds:schemaRefs>
</ds:datastoreItem>
</file>

<file path=customXml/itemProps4.xml><?xml version="1.0" encoding="utf-8"?>
<ds:datastoreItem xmlns:ds="http://schemas.openxmlformats.org/officeDocument/2006/customXml" ds:itemID="{62E8E420-EEAE-4B15-9DE0-77F33338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Kate Overend</cp:lastModifiedBy>
  <cp:revision>2</cp:revision>
  <cp:lastPrinted>2022-09-21T11:30:00Z</cp:lastPrinted>
  <dcterms:created xsi:type="dcterms:W3CDTF">2025-03-06T16:52:00Z</dcterms:created>
  <dcterms:modified xsi:type="dcterms:W3CDTF">2025-03-06T16:52:00Z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0x01010054753961FB65844A85D6F73AA3BF0272</vt:lpwstr>
  </property>
</Properties>
</file>